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0D" w:rsidRPr="00745E8E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45E8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Gyakran ismételt kérdések </w:t>
      </w:r>
      <w:r w:rsidRPr="00745E8E">
        <w:rPr>
          <w:rFonts w:ascii="Times New Roman" w:hAnsi="Times New Roman" w:cs="Times New Roman"/>
          <w:b/>
          <w:bCs/>
          <w:sz w:val="28"/>
          <w:szCs w:val="28"/>
        </w:rPr>
        <w:t>a kutak</w:t>
      </w:r>
      <w:r w:rsidR="00745E8E" w:rsidRPr="00745E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5E8E">
        <w:rPr>
          <w:rFonts w:ascii="TimesNewRomanPS-BoldMT" w:hAnsi="TimesNewRomanPS-BoldMT" w:cs="TimesNewRomanPS-BoldMT"/>
          <w:b/>
          <w:bCs/>
          <w:sz w:val="28"/>
          <w:szCs w:val="28"/>
        </w:rPr>
        <w:t>fennmaradási/üzemeltetési engedélye tárgyában</w:t>
      </w:r>
    </w:p>
    <w:p w:rsidR="00441E19" w:rsidRDefault="00441E19" w:rsidP="00745E8E">
      <w:pPr>
        <w:jc w:val="both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441E19" w:rsidRPr="00745E8E" w:rsidRDefault="00441E19" w:rsidP="00745E8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45E8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Milyen kút engedélyezése </w:t>
      </w:r>
      <w:r w:rsidRPr="00745E8E">
        <w:rPr>
          <w:rFonts w:ascii="Times New Roman" w:hAnsi="Times New Roman" w:cs="Times New Roman"/>
          <w:b/>
          <w:bCs/>
          <w:sz w:val="28"/>
          <w:szCs w:val="28"/>
        </w:rPr>
        <w:t xml:space="preserve">tartozik a </w:t>
      </w:r>
      <w:r w:rsidRPr="00745E8E">
        <w:rPr>
          <w:rFonts w:ascii="TimesNewRomanPS-BoldMT" w:hAnsi="TimesNewRomanPS-BoldMT" w:cs="TimesNewRomanPS-BoldMT"/>
          <w:b/>
          <w:bCs/>
          <w:sz w:val="28"/>
          <w:szCs w:val="28"/>
        </w:rPr>
        <w:t>jegyző hatáskörbe?</w:t>
      </w:r>
    </w:p>
    <w:p w:rsidR="00745E8E" w:rsidRPr="00745E8E" w:rsidRDefault="00745E8E" w:rsidP="00745E8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Az adott kútból az éves vízkivétel nem haladhatja meg az 500 m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t és helyileg nem esik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„vízvédelmi területre” és csak talajvizet vagy parti szűrésű vízkészletet érint, továbbá olyan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telken van, amelyen épület található – de legalább tervezik az épület építését és erről bejelentés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vagy engedély rendelkezésre áll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 xml:space="preserve">és a </w:t>
      </w:r>
      <w:r>
        <w:rPr>
          <w:rFonts w:ascii="Times New Roman" w:hAnsi="Times New Roman" w:cs="Times New Roman"/>
          <w:sz w:val="24"/>
          <w:szCs w:val="24"/>
        </w:rPr>
        <w:t xml:space="preserve">vizet </w:t>
      </w:r>
      <w:r>
        <w:rPr>
          <w:rFonts w:ascii="TimesNewRomanPSMT" w:hAnsi="TimesNewRomanPSMT" w:cs="TimesNewRomanPSMT"/>
          <w:sz w:val="24"/>
          <w:szCs w:val="24"/>
        </w:rPr>
        <w:t>lakossági ivóvíz vagy más háztartási igény céljára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kívánják felhasználni.</w:t>
      </w:r>
    </w:p>
    <w:p w:rsidR="00745E8E" w:rsidRDefault="00745E8E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Vonatkozó jogszabály: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sz w:val="24"/>
          <w:szCs w:val="24"/>
        </w:rPr>
        <w:t>vízgazdálkodási hatósági jogkör gyakorlásáról szóló 72/1996. (V. 22.) Korm. rendelet 24. §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(1) bekezdése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24. §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(1)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 települési önkormányzat jegyzőjének engedélye szükséges</w:t>
      </w:r>
    </w:p>
    <w:p w:rsidR="00441E19" w:rsidRDefault="00441E19" w:rsidP="00080C7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olyan kút létesítéséhez, üzemeltetéséhez, fennmaradásához és megszüntetéséhez,</w:t>
      </w:r>
    </w:p>
    <w:p w:rsidR="00441E19" w:rsidRDefault="00441E19" w:rsidP="00080C7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amely a következő feltételeket együttesen teljesíti: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aa)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 vízbázisok, a távlati vízbázisok, valamint az ivóvízellátást szolgáló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vízilétesítmények védelméről szóló kormányrendelet szerint kijelölt, kijelölés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alatt álló, illetve előzetesen lehatárolt belső, külső és hidrogeológiai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védőidom, védőterület, valamint karszt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vagy rétegvízkészlet igénybevétele,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érintése nélkül, és legfeljebb 500 m3/év vízigénybevétellel kizárólag</w:t>
      </w:r>
    </w:p>
    <w:p w:rsidR="00441E19" w:rsidRDefault="00441E19" w:rsidP="00745E8E">
      <w:pPr>
        <w:spacing w:after="0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talajvízkészlet vagy parti szűrésű vízkészlet felhasználásával üzemel,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ab)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épülettel vagy annak építésére jogosító hatósági határozattal, egyszerű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bejelentéssel rendelkező ingatlanon van, és magánszemélyek részéről a házi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ivóvízigény vagy a háztartási igények kielégítését szolgálja, és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ac)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nem gazdasági célú vízigény;</w:t>
      </w:r>
    </w:p>
    <w:p w:rsidR="00745E8E" w:rsidRDefault="00745E8E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441E19" w:rsidRPr="00745E8E" w:rsidRDefault="00441E19" w:rsidP="00745E8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45E8E">
        <w:rPr>
          <w:rFonts w:ascii="TimesNewRomanPS-BoldMT" w:hAnsi="TimesNewRomanPS-BoldMT" w:cs="TimesNewRomanPS-BoldMT"/>
          <w:b/>
          <w:bCs/>
          <w:sz w:val="28"/>
          <w:szCs w:val="28"/>
        </w:rPr>
        <w:t>Mi a háztartási igények kielégítését szolgál vízigény?</w:t>
      </w:r>
    </w:p>
    <w:p w:rsidR="00745E8E" w:rsidRPr="00745E8E" w:rsidRDefault="00745E8E" w:rsidP="00745E8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Kerti l</w:t>
      </w:r>
      <w:r>
        <w:rPr>
          <w:rFonts w:ascii="TimesNewRomanPSMT" w:hAnsi="TimesNewRomanPSMT" w:cs="TimesNewRomanPSMT"/>
          <w:sz w:val="24"/>
          <w:szCs w:val="24"/>
        </w:rPr>
        <w:t>ocsolás, tisztálkodás</w:t>
      </w:r>
      <w:r>
        <w:rPr>
          <w:rFonts w:ascii="Times New Roman" w:hAnsi="Times New Roman" w:cs="Times New Roman"/>
          <w:sz w:val="24"/>
          <w:szCs w:val="24"/>
        </w:rPr>
        <w:t>, stb.</w:t>
      </w:r>
      <w:r>
        <w:rPr>
          <w:rFonts w:ascii="TimesNewRomanPSMT" w:hAnsi="TimesNewRomanPSMT" w:cs="TimesNewRomanPSMT"/>
          <w:sz w:val="24"/>
          <w:szCs w:val="24"/>
        </w:rPr>
        <w:t>, minden olyan eset amely nem ivóvíz és nem gazdasági céllal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történik.</w:t>
      </w:r>
    </w:p>
    <w:p w:rsidR="00745E8E" w:rsidRDefault="00745E8E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441E19" w:rsidRPr="00745E8E" w:rsidRDefault="00441E19" w:rsidP="00745E8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E8E">
        <w:rPr>
          <w:rFonts w:ascii="TimesNewRomanPS-BoldMT" w:hAnsi="TimesNewRomanPS-BoldMT" w:cs="TimesNewRomanPS-BoldMT"/>
          <w:b/>
          <w:bCs/>
          <w:sz w:val="28"/>
          <w:szCs w:val="28"/>
        </w:rPr>
        <w:t>Őstermelő vagyok, bejelenthetem a háztartási igényt</w:t>
      </w:r>
      <w:r w:rsidRPr="00745E8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745E8E" w:rsidRPr="00745E8E" w:rsidRDefault="00745E8E" w:rsidP="00745E8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NewRomanPSMT" w:hAnsi="TimesNewRomanPSMT" w:cs="TimesNewRomanPSMT"/>
          <w:sz w:val="24"/>
          <w:szCs w:val="24"/>
        </w:rPr>
        <w:t xml:space="preserve">őstermelő </w:t>
      </w:r>
      <w:r>
        <w:rPr>
          <w:rFonts w:ascii="Times New Roman" w:hAnsi="Times New Roman" w:cs="Times New Roman"/>
          <w:sz w:val="24"/>
          <w:szCs w:val="24"/>
        </w:rPr>
        <w:t xml:space="preserve">a bejelentett </w:t>
      </w:r>
      <w:r>
        <w:rPr>
          <w:rFonts w:ascii="TimesNewRomanPSMT" w:hAnsi="TimesNewRomanPSMT" w:cs="TimesNewRomanPSMT"/>
          <w:sz w:val="24"/>
          <w:szCs w:val="24"/>
        </w:rPr>
        <w:t>termelő helyén történő öntözés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egyértelműen gazdasági célt szolgál,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így nem tartozik a jegyző hatáskörébe. Amennyiben a kút </w:t>
      </w:r>
      <w:r>
        <w:rPr>
          <w:rFonts w:ascii="Times New Roman" w:hAnsi="Times New Roman" w:cs="Times New Roman"/>
          <w:sz w:val="24"/>
          <w:szCs w:val="24"/>
        </w:rPr>
        <w:t xml:space="preserve">nem azon az ingatlanon van, </w:t>
      </w:r>
      <w:r>
        <w:rPr>
          <w:rFonts w:ascii="TimesNewRomanPSMT" w:hAnsi="TimesNewRomanPSMT" w:cs="TimesNewRomanPSMT"/>
          <w:sz w:val="24"/>
          <w:szCs w:val="24"/>
        </w:rPr>
        <w:t>ahová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az őstermelő tevékenysége be van jelentve, akkor a kút nem gazdasági célú, vagyis a háztartási</w:t>
      </w:r>
    </w:p>
    <w:p w:rsidR="00441E19" w:rsidRDefault="00441E19" w:rsidP="00745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célú használat szabályai szerint elbírálható az ügye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E19" w:rsidRPr="00745E8E" w:rsidRDefault="00441E19" w:rsidP="00745E8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45E8E">
        <w:rPr>
          <w:rFonts w:ascii="TimesNewRomanPS-BoldMT" w:hAnsi="TimesNewRomanPS-BoldMT" w:cs="TimesNewRomanPS-BoldMT"/>
          <w:b/>
          <w:bCs/>
          <w:sz w:val="28"/>
          <w:szCs w:val="28"/>
        </w:rPr>
        <w:t>Meddig lehet engedélyeztetni a kutakat bírságmentesen?</w:t>
      </w:r>
    </w:p>
    <w:p w:rsidR="00745E8E" w:rsidRPr="00745E8E" w:rsidRDefault="00745E8E" w:rsidP="00745E8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vízgazdálkodásról szóló 1995. évi törvény 29. § (7) bekezdés rendelkezése szerint</w:t>
      </w:r>
      <w:r>
        <w:rPr>
          <w:rFonts w:ascii="Times New Roman" w:hAnsi="Times New Roman" w:cs="Times New Roman"/>
          <w:sz w:val="24"/>
          <w:szCs w:val="24"/>
        </w:rPr>
        <w:t>, ha az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üzemeltető 2020. december 31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ig kérelmez</w:t>
      </w:r>
      <w:r>
        <w:rPr>
          <w:rFonts w:ascii="Times New Roman" w:hAnsi="Times New Roman" w:cs="Times New Roman"/>
          <w:sz w:val="24"/>
          <w:szCs w:val="24"/>
        </w:rPr>
        <w:t xml:space="preserve">heti </w:t>
      </w:r>
      <w:r>
        <w:rPr>
          <w:rFonts w:ascii="TimesNewRomanPSMT" w:hAnsi="TimesNewRomanPSMT" w:cs="TimesNewRomanPSMT"/>
          <w:sz w:val="24"/>
          <w:szCs w:val="24"/>
        </w:rPr>
        <w:t>a vízjogi fennmaradási engedélyezési eljárást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akkor </w:t>
      </w:r>
      <w:r>
        <w:rPr>
          <w:rFonts w:ascii="TimesNewRomanPSMT" w:hAnsi="TimesNewRomanPSMT" w:cs="TimesNewRomanPSMT"/>
          <w:sz w:val="24"/>
          <w:szCs w:val="24"/>
        </w:rPr>
        <w:t>mentesül a vízgazdálkodási bírság megfizetése alól</w:t>
      </w:r>
      <w:r>
        <w:rPr>
          <w:rFonts w:ascii="Times New Roman" w:hAnsi="Times New Roman" w:cs="Times New Roman"/>
          <w:sz w:val="24"/>
          <w:szCs w:val="24"/>
        </w:rPr>
        <w:t>. Ez</w:t>
      </w:r>
      <w:r>
        <w:rPr>
          <w:rFonts w:ascii="TimesNewRomanPSMT" w:hAnsi="TimesNewRomanPSMT" w:cs="TimesNewRomanPSMT"/>
          <w:sz w:val="24"/>
          <w:szCs w:val="24"/>
        </w:rPr>
        <w:t>en szabály a 2018. december 31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 előtt megindított, de el nem bírált és a megismételt eljárásokra is igaz</w:t>
      </w:r>
      <w:r>
        <w:rPr>
          <w:rFonts w:ascii="Times New Roman" w:hAnsi="Times New Roman" w:cs="Times New Roman"/>
          <w:sz w:val="24"/>
          <w:szCs w:val="24"/>
        </w:rPr>
        <w:t>. Vagyis 2020. december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</w:t>
      </w:r>
      <w:r>
        <w:rPr>
          <w:rFonts w:ascii="TimesNewRomanPSMT" w:hAnsi="TimesNewRomanPSMT" w:cs="TimesNewRomanPSMT"/>
          <w:sz w:val="24"/>
          <w:szCs w:val="24"/>
        </w:rPr>
        <w:t>ig be kell érkezzen a kérelem!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Kérem ne hagyja az utolsó pillanatra a kérelem</w:t>
      </w:r>
      <w:r w:rsidR="00745E8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benyújtását, mivel nem a postai feladás, hanem a hatósághoz való megérkezés dátum</w:t>
      </w:r>
      <w:r>
        <w:rPr>
          <w:rFonts w:ascii="Times New Roman" w:hAnsi="Times New Roman" w:cs="Times New Roman"/>
          <w:sz w:val="24"/>
          <w:szCs w:val="24"/>
        </w:rPr>
        <w:t>a az</w:t>
      </w:r>
      <w:r w:rsidR="00745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iránya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PSMT" w:hAnsi="TimesNewRomanPSMT" w:cs="TimesNewRomanPSMT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 bírság mellőzésének további feltétele – a kérelem határidőben történő benyújtáson túl </w:t>
      </w:r>
      <w:r>
        <w:rPr>
          <w:rFonts w:ascii="Times New Roman" w:hAnsi="Times New Roman" w:cs="Times New Roman"/>
          <w:sz w:val="24"/>
          <w:szCs w:val="24"/>
        </w:rPr>
        <w:t>-, hogy</w:t>
      </w:r>
    </w:p>
    <w:p w:rsidR="00441E19" w:rsidRDefault="00441E19" w:rsidP="00745E8E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az engedély megadható legyen.</w:t>
      </w:r>
    </w:p>
    <w:p w:rsidR="00441E19" w:rsidRPr="00745E8E" w:rsidRDefault="00441E19" w:rsidP="00745E8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E8E">
        <w:rPr>
          <w:rFonts w:ascii="TimesNewRomanPS-BoldMT" w:hAnsi="TimesNewRomanPS-BoldMT" w:cs="TimesNewRomanPS-BoldMT"/>
          <w:b/>
          <w:bCs/>
          <w:sz w:val="28"/>
          <w:szCs w:val="28"/>
        </w:rPr>
        <w:t>Az eljárás lefolytatásáért kell fizetni / illeték / díj</w:t>
      </w:r>
      <w:r w:rsidRPr="00745E8E">
        <w:rPr>
          <w:rFonts w:ascii="Times New Roman" w:hAnsi="Times New Roman" w:cs="Times New Roman"/>
          <w:b/>
          <w:bCs/>
          <w:sz w:val="28"/>
          <w:szCs w:val="28"/>
        </w:rPr>
        <w:t>mentes?</w:t>
      </w:r>
    </w:p>
    <w:p w:rsidR="00745E8E" w:rsidRPr="00745E8E" w:rsidRDefault="00745E8E" w:rsidP="00745E8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sz w:val="24"/>
          <w:szCs w:val="24"/>
        </w:rPr>
        <w:t xml:space="preserve">vízgazdálkodásról szóló 1995. évi LVII. törvény (a továbbiakban: </w:t>
      </w:r>
      <w:r>
        <w:rPr>
          <w:rFonts w:ascii="Times New Roman" w:hAnsi="Times New Roman" w:cs="Times New Roman"/>
          <w:sz w:val="24"/>
          <w:szCs w:val="24"/>
        </w:rPr>
        <w:t xml:space="preserve">Vgtv.) </w:t>
      </w:r>
      <w:r>
        <w:rPr>
          <w:rFonts w:ascii="TimesNewRomanPSMT" w:hAnsi="TimesNewRomanPSMT" w:cs="TimesNewRomanPSMT"/>
          <w:sz w:val="24"/>
          <w:szCs w:val="24"/>
        </w:rPr>
        <w:t>igazgatási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szolgáltatási díjra vonatkozó rendelkezései a helyi vízgazdálkodási ügyekre nem </w:t>
      </w:r>
      <w:r>
        <w:rPr>
          <w:rFonts w:ascii="Times New Roman" w:hAnsi="Times New Roman" w:cs="Times New Roman"/>
          <w:sz w:val="24"/>
          <w:szCs w:val="24"/>
        </w:rPr>
        <w:t>terjednek ki,</w:t>
      </w:r>
    </w:p>
    <w:p w:rsidR="00745E8E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így az általános tételű eljárási illeték </w:t>
      </w:r>
      <w:r>
        <w:rPr>
          <w:rFonts w:ascii="Times New Roman" w:hAnsi="Times New Roman" w:cs="Times New Roman"/>
          <w:sz w:val="24"/>
          <w:szCs w:val="24"/>
        </w:rPr>
        <w:t>meg</w:t>
      </w:r>
      <w:r>
        <w:rPr>
          <w:rFonts w:ascii="TimesNewRomanPSMT" w:hAnsi="TimesNewRomanPSMT" w:cs="TimesNewRomanPSMT"/>
          <w:sz w:val="24"/>
          <w:szCs w:val="24"/>
        </w:rPr>
        <w:t xml:space="preserve">fizetésének kötelezettség állnának </w:t>
      </w:r>
      <w:r>
        <w:rPr>
          <w:rFonts w:ascii="Times New Roman" w:hAnsi="Times New Roman" w:cs="Times New Roman"/>
          <w:sz w:val="24"/>
          <w:szCs w:val="24"/>
        </w:rPr>
        <w:t xml:space="preserve">fenn. 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egyes</w:t>
      </w:r>
      <w:r w:rsidR="00745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belügyi tárgyú és más kapcsolódó törvények módosításáról szóló 2018. évi CXXI. törvény</w:t>
      </w:r>
      <w:r w:rsidR="00745E8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rendelkezése alapján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nem kell illetéket fizetni a felszín alatti vízkivételt biztosító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vízilétesítmények engedélyeztetési kérelmével összefüggésben 2019. január 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jétől, vagyis a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 december 31-</w:t>
      </w:r>
      <w:r>
        <w:rPr>
          <w:rFonts w:ascii="TimesNewRomanPSMT" w:hAnsi="TimesNewRomanPSMT" w:cs="TimesNewRomanPSMT"/>
          <w:sz w:val="24"/>
          <w:szCs w:val="24"/>
        </w:rPr>
        <w:t>ig már megindított eljárásokban az illeték</w:t>
      </w:r>
      <w:r>
        <w:rPr>
          <w:rFonts w:ascii="Times New Roman" w:hAnsi="Times New Roman" w:cs="Times New Roman"/>
          <w:sz w:val="24"/>
          <w:szCs w:val="24"/>
        </w:rPr>
        <w:t>et meg kellett fizetni.</w:t>
      </w:r>
    </w:p>
    <w:p w:rsidR="00745E8E" w:rsidRDefault="00745E8E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19" w:rsidRPr="00745E8E" w:rsidRDefault="00441E19" w:rsidP="00745E8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E8E">
        <w:rPr>
          <w:rFonts w:ascii="TimesNewRomanPS-BoldMT" w:hAnsi="TimesNewRomanPS-BoldMT" w:cs="TimesNewRomanPS-BoldMT"/>
          <w:b/>
          <w:bCs/>
          <w:sz w:val="28"/>
          <w:szCs w:val="28"/>
        </w:rPr>
        <w:t>Hogyan nyújtható be a kérelem és mellékletei</w:t>
      </w:r>
      <w:r w:rsidRPr="00745E8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745E8E" w:rsidRPr="00745E8E" w:rsidRDefault="00745E8E" w:rsidP="00745E8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természetes személy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papír alapon személyesen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NewRomanPSMT" w:hAnsi="TimesNewRomanPSMT" w:cs="TimesNewRomanPSMT"/>
          <w:sz w:val="24"/>
          <w:szCs w:val="24"/>
        </w:rPr>
        <w:t>ügyfélfogadási időben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vagy postai úton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 New Roman" w:cs="SymbolMT" w:hint="eastAsia"/>
          <w:sz w:val="24"/>
          <w:szCs w:val="24"/>
        </w:rPr>
        <w:t>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elektronikusan </w:t>
      </w:r>
      <w:r>
        <w:rPr>
          <w:rFonts w:ascii="TimesNewRomanPSMT" w:hAnsi="TimesNewRomanPSMT" w:cs="TimesNewRomanPSMT"/>
          <w:sz w:val="24"/>
          <w:szCs w:val="24"/>
        </w:rPr>
        <w:t>aláírással ellátott dokumentációt ePapír</w:t>
      </w:r>
      <w:r>
        <w:rPr>
          <w:rFonts w:ascii="Times New Roman" w:hAnsi="Times New Roman" w:cs="Times New Roman"/>
          <w:sz w:val="24"/>
          <w:szCs w:val="24"/>
        </w:rPr>
        <w:t>on</w:t>
      </w:r>
      <w:r w:rsidR="00745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keresztül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36A12">
        <w:rPr>
          <w:rFonts w:ascii="Times New Roman" w:hAnsi="Times New Roman" w:cs="Times New Roman"/>
          <w:sz w:val="24"/>
          <w:szCs w:val="24"/>
        </w:rPr>
        <w:t xml:space="preserve"> </w:t>
      </w:r>
      <w:r w:rsidR="00745E8E">
        <w:rPr>
          <w:rFonts w:ascii="TimesNewRomanPSMT" w:hAnsi="TimesNewRomanPSMT" w:cs="TimesNewRomanPSMT"/>
          <w:sz w:val="24"/>
          <w:szCs w:val="24"/>
        </w:rPr>
        <w:t xml:space="preserve">Felsőtárkányi Közös Önkormányzati </w:t>
      </w:r>
      <w:r>
        <w:rPr>
          <w:rFonts w:ascii="TimesNewRomanPSMT" w:hAnsi="TimesNewRomanPSMT" w:cs="TimesNewRomanPSMT"/>
          <w:sz w:val="24"/>
          <w:szCs w:val="24"/>
        </w:rPr>
        <w:t xml:space="preserve">Hivatalhoz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45E8E">
        <w:rPr>
          <w:rFonts w:ascii="BookmanOldStyle" w:hAnsi="BookmanOldStyle" w:cs="BookmanOldStyle"/>
        </w:rPr>
        <w:t>3324 Felsőtárkány, Fő út 101. szám</w:t>
      </w:r>
      <w:r>
        <w:rPr>
          <w:rFonts w:ascii="BookmanOldStyle" w:hAnsi="BookmanOldStyle" w:cs="BookmanOldStyle"/>
        </w:rPr>
        <w:t xml:space="preserve">, </w:t>
      </w:r>
      <w:r>
        <w:rPr>
          <w:rFonts w:ascii="BookmanOldStyle" w:hAnsi="BookmanOldStyle" w:cs="BookmanOldStyle"/>
          <w:sz w:val="20"/>
          <w:szCs w:val="20"/>
        </w:rPr>
        <w:t>KRID</w:t>
      </w:r>
      <w:r w:rsidR="00836A12">
        <w:rPr>
          <w:rFonts w:ascii="BookmanOldStyle" w:hAnsi="BookmanOldStyle" w:cs="BookmanOldStyle"/>
          <w:sz w:val="20"/>
          <w:szCs w:val="20"/>
        </w:rPr>
        <w:t xml:space="preserve"> </w:t>
      </w:r>
      <w:r>
        <w:rPr>
          <w:rFonts w:ascii="BookmanOldStyle" w:hAnsi="BookmanOldStyle" w:cs="BookmanOldStyle"/>
          <w:sz w:val="20"/>
          <w:szCs w:val="20"/>
        </w:rPr>
        <w:t>azonosító</w:t>
      </w:r>
      <w:r w:rsidR="00EF41BC">
        <w:rPr>
          <w:rFonts w:ascii="BookmanOldStyle" w:hAnsi="BookmanOldStyle" w:cs="BookmanOldStyle"/>
          <w:sz w:val="20"/>
          <w:szCs w:val="20"/>
        </w:rPr>
        <w:t xml:space="preserve"> </w:t>
      </w:r>
      <w:r w:rsidR="00EF41BC">
        <w:rPr>
          <w:rFonts w:ascii="Times New Roman" w:hAnsi="Times New Roman" w:cs="Times New Roman"/>
          <w:sz w:val="24"/>
          <w:szCs w:val="24"/>
        </w:rPr>
        <w:t>401156323</w:t>
      </w:r>
      <w:r w:rsidR="00EF41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4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Elektronikus ügyintézésre kötelezett személ</w:t>
      </w:r>
      <w:r>
        <w:rPr>
          <w:rFonts w:ascii="Times New Roman" w:hAnsi="Times New Roman" w:cs="Times New Roman"/>
          <w:sz w:val="24"/>
          <w:szCs w:val="24"/>
        </w:rPr>
        <w:t xml:space="preserve">yek az elektronikusan </w:t>
      </w:r>
      <w:r>
        <w:rPr>
          <w:rFonts w:ascii="TimesNewRomanPSMT" w:hAnsi="TimesNewRomanPSMT" w:cs="TimesNewRomanPSMT"/>
          <w:sz w:val="24"/>
          <w:szCs w:val="24"/>
        </w:rPr>
        <w:t>aláírással ellátott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dokumentációt ePapíron keresztül</w:t>
      </w:r>
      <w:r w:rsidR="00745E8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nyújthatják be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E8E" w:rsidRDefault="00745E8E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19" w:rsidRDefault="00441E19" w:rsidP="00EF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Mikor kell fennmaradási és mikor kell üzemeltetési engedélyt kérni?</w:t>
      </w:r>
    </w:p>
    <w:p w:rsidR="00EF41BC" w:rsidRDefault="00EF41BC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1992. február 15. napja után engedély nélkül létesült minden kútra </w:t>
      </w:r>
      <w:r>
        <w:rPr>
          <w:rFonts w:ascii="TimesNewRomanPSMT" w:hAnsi="TimesNewRomanPSMT" w:cs="TimesNewRomanPSMT"/>
          <w:sz w:val="24"/>
          <w:szCs w:val="24"/>
        </w:rPr>
        <w:t>(ásott és fúrt kútra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egyaránt) vízjogi létesítési engedélyt kellett volna kérni, </w:t>
      </w:r>
      <w:r>
        <w:rPr>
          <w:rFonts w:ascii="Times New Roman" w:hAnsi="Times New Roman" w:cs="Times New Roman"/>
          <w:sz w:val="24"/>
          <w:szCs w:val="24"/>
        </w:rPr>
        <w:t xml:space="preserve">amelynek </w:t>
      </w:r>
      <w:r>
        <w:rPr>
          <w:rFonts w:ascii="TimesNewRomanPSMT" w:hAnsi="TimesNewRomanPSMT" w:cs="TimesNewRomanPSMT"/>
          <w:sz w:val="24"/>
          <w:szCs w:val="24"/>
        </w:rPr>
        <w:t>elmaradása esetén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fennmaradási engedé</w:t>
      </w:r>
      <w:r>
        <w:rPr>
          <w:rFonts w:ascii="Times New Roman" w:hAnsi="Times New Roman" w:cs="Times New Roman"/>
          <w:sz w:val="24"/>
          <w:szCs w:val="24"/>
        </w:rPr>
        <w:t xml:space="preserve">ly </w:t>
      </w:r>
      <w:r>
        <w:rPr>
          <w:rFonts w:ascii="TimesNewRomanPSMT" w:hAnsi="TimesNewRomanPSMT" w:cs="TimesNewRomanPSMT"/>
          <w:sz w:val="24"/>
          <w:szCs w:val="24"/>
        </w:rPr>
        <w:t>kérhető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1BC" w:rsidRDefault="00EF41BC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1992. február 15. napja </w:t>
      </w:r>
      <w:r>
        <w:rPr>
          <w:rFonts w:ascii="Times New Roman" w:hAnsi="Times New Roman" w:cs="Times New Roman"/>
          <w:b/>
          <w:bCs/>
          <w:sz w:val="24"/>
          <w:szCs w:val="24"/>
        </w:rPr>
        <w:t>el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tt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engedély nélkül létesült </w:t>
      </w:r>
      <w:r>
        <w:rPr>
          <w:rFonts w:ascii="TimesNewRomanPSMT" w:hAnsi="TimesNewRomanPSMT" w:cs="TimesNewRomanPSMT"/>
          <w:sz w:val="24"/>
          <w:szCs w:val="24"/>
        </w:rPr>
        <w:t>kutak esetében</w:t>
      </w:r>
    </w:p>
    <w:p w:rsidR="00441E19" w:rsidRPr="00836A12" w:rsidRDefault="00441E19" w:rsidP="00745E8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6A12">
        <w:rPr>
          <w:rFonts w:ascii="Times New Roman" w:hAnsi="Times New Roman" w:cs="Times New Roman"/>
          <w:sz w:val="24"/>
          <w:szCs w:val="24"/>
        </w:rPr>
        <w:t xml:space="preserve">arra az </w:t>
      </w:r>
      <w:r w:rsidRPr="00836A12">
        <w:rPr>
          <w:rFonts w:ascii="TimesNewRomanPS-BoldMT" w:hAnsi="TimesNewRomanPS-BoldMT" w:cs="TimesNewRomanPS-BoldMT"/>
          <w:b/>
          <w:bCs/>
          <w:sz w:val="24"/>
          <w:szCs w:val="24"/>
        </w:rPr>
        <w:t>ásott kútra</w:t>
      </w:r>
      <w:r w:rsidRPr="00836A12">
        <w:rPr>
          <w:rFonts w:ascii="TimesNewRomanPSMT" w:hAnsi="TimesNewRomanPSMT" w:cs="TimesNewRomanPSMT"/>
          <w:sz w:val="24"/>
          <w:szCs w:val="24"/>
        </w:rPr>
        <w:t>, amely a jogszabályok értelmében (mélységének és</w:t>
      </w:r>
      <w:r w:rsidR="00836A12" w:rsidRPr="00836A12">
        <w:rPr>
          <w:rFonts w:ascii="TimesNewRomanPSMT" w:hAnsi="TimesNewRomanPSMT" w:cs="TimesNewRomanPSMT"/>
          <w:sz w:val="24"/>
          <w:szCs w:val="24"/>
        </w:rPr>
        <w:t xml:space="preserve"> </w:t>
      </w:r>
      <w:r w:rsidRPr="00836A12">
        <w:rPr>
          <w:rFonts w:ascii="TimesNewRomanPSMT" w:hAnsi="TimesNewRomanPSMT" w:cs="TimesNewRomanPSMT"/>
          <w:sz w:val="24"/>
          <w:szCs w:val="24"/>
        </w:rPr>
        <w:t>elhelyezkedésének függvényében) jogszerűen létesült engedély nélkül üzemeltetési</w:t>
      </w:r>
      <w:r w:rsidR="00836A12" w:rsidRPr="00836A12">
        <w:rPr>
          <w:rFonts w:ascii="TimesNewRomanPSMT" w:hAnsi="TimesNewRomanPSMT" w:cs="TimesNewRomanPSMT"/>
          <w:sz w:val="24"/>
          <w:szCs w:val="24"/>
        </w:rPr>
        <w:t xml:space="preserve"> </w:t>
      </w:r>
      <w:r w:rsidRPr="00836A12">
        <w:rPr>
          <w:rFonts w:ascii="TimesNewRomanPSMT" w:hAnsi="TimesNewRomanPSMT" w:cs="TimesNewRomanPSMT"/>
          <w:sz w:val="24"/>
          <w:szCs w:val="24"/>
        </w:rPr>
        <w:t>engedélyt kell kérni</w:t>
      </w:r>
      <w:r w:rsidRPr="00836A12">
        <w:rPr>
          <w:rFonts w:ascii="Times New Roman" w:hAnsi="Times New Roman" w:cs="Times New Roman"/>
          <w:sz w:val="24"/>
          <w:szCs w:val="24"/>
        </w:rPr>
        <w:t xml:space="preserve">, </w:t>
      </w:r>
      <w:r w:rsidRPr="00836A12">
        <w:rPr>
          <w:rFonts w:ascii="TimesNewRomanPSMT" w:hAnsi="TimesNewRomanPSMT" w:cs="TimesNewRomanPSMT"/>
          <w:sz w:val="24"/>
          <w:szCs w:val="24"/>
        </w:rPr>
        <w:t>így:</w:t>
      </w:r>
    </w:p>
    <w:p w:rsidR="00441E19" w:rsidRDefault="00441E19" w:rsidP="00836A12">
      <w:p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sz w:val="24"/>
          <w:szCs w:val="24"/>
        </w:rPr>
        <w:t>az első víza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PSMT" w:hAnsi="TimesNewRomanPSMT" w:cs="TimesNewRomanPSMT"/>
          <w:sz w:val="24"/>
          <w:szCs w:val="24"/>
        </w:rPr>
        <w:t>ó réteget követő záróréteget nem haladja meg a mélysége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1E19" w:rsidRDefault="00441E19" w:rsidP="00836A12">
      <w:p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sz w:val="24"/>
          <w:szCs w:val="24"/>
        </w:rPr>
        <w:t>legalább 20 méterre van élővízfolyástól, csatornától, állóvíztől, állattartó</w:t>
      </w:r>
      <w:r w:rsidR="00836A1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építménytől</w:t>
      </w:r>
    </w:p>
    <w:p w:rsidR="00441E19" w:rsidRDefault="00441E19" w:rsidP="00836A12">
      <w:p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sz w:val="24"/>
          <w:szCs w:val="24"/>
        </w:rPr>
        <w:t>épületektől, telekhatártól a létesítéskor hatályos építési előírásokban</w:t>
      </w:r>
      <w:r w:rsidR="00836A1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meghatározott távolságra van</w:t>
      </w:r>
    </w:p>
    <w:p w:rsidR="00441E19" w:rsidRPr="00836A12" w:rsidRDefault="00441E19" w:rsidP="00836A1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6A12">
        <w:rPr>
          <w:rFonts w:ascii="Times New Roman" w:hAnsi="Times New Roman" w:cs="Times New Roman"/>
          <w:sz w:val="24"/>
          <w:szCs w:val="24"/>
        </w:rPr>
        <w:t xml:space="preserve">arra az </w:t>
      </w:r>
      <w:r w:rsidRPr="00836A12">
        <w:rPr>
          <w:rFonts w:ascii="TimesNewRomanPS-BoldMT" w:hAnsi="TimesNewRomanPS-BoldMT" w:cs="TimesNewRomanPS-BoldMT"/>
          <w:b/>
          <w:bCs/>
          <w:sz w:val="24"/>
          <w:szCs w:val="24"/>
        </w:rPr>
        <w:t>ásott kútra</w:t>
      </w:r>
      <w:r w:rsidRPr="00836A12">
        <w:rPr>
          <w:rFonts w:ascii="TimesNewRomanPSMT" w:hAnsi="TimesNewRomanPSMT" w:cs="TimesNewRomanPSMT"/>
          <w:sz w:val="24"/>
          <w:szCs w:val="24"/>
        </w:rPr>
        <w:t>, amelyre létesítésének időpontjában engedélyt kellett volna kérni</w:t>
      </w:r>
      <w:r w:rsidR="00836A12" w:rsidRPr="00836A12">
        <w:rPr>
          <w:rFonts w:ascii="TimesNewRomanPSMT" w:hAnsi="TimesNewRomanPSMT" w:cs="TimesNewRomanPSMT"/>
          <w:sz w:val="24"/>
          <w:szCs w:val="24"/>
        </w:rPr>
        <w:t xml:space="preserve"> </w:t>
      </w:r>
      <w:r w:rsidRPr="00836A12">
        <w:rPr>
          <w:rFonts w:ascii="TimesNewRomanPSMT" w:hAnsi="TimesNewRomanPSMT" w:cs="TimesNewRomanPSMT"/>
          <w:sz w:val="24"/>
          <w:szCs w:val="24"/>
        </w:rPr>
        <w:t>fennmaradási és üzemeltetési engedélyt kell kérni</w:t>
      </w:r>
      <w:r w:rsidRPr="00836A12">
        <w:rPr>
          <w:rFonts w:ascii="Times New Roman" w:hAnsi="Times New Roman" w:cs="Times New Roman"/>
          <w:sz w:val="24"/>
          <w:szCs w:val="24"/>
        </w:rPr>
        <w:t>,</w:t>
      </w:r>
    </w:p>
    <w:p w:rsidR="00441E19" w:rsidRDefault="00EF41BC" w:rsidP="00836A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CourierNewPSMT" w:cs="SymbolMT" w:hint="eastAsia"/>
          <w:sz w:val="24"/>
          <w:szCs w:val="24"/>
        </w:rPr>
        <w:t>-</w:t>
      </w:r>
      <w:r>
        <w:rPr>
          <w:rFonts w:ascii="SymbolMT" w:eastAsia="SymbolMT" w:hAnsi="CourierNewPSMT" w:cs="SymbolMT"/>
          <w:sz w:val="24"/>
          <w:szCs w:val="24"/>
        </w:rPr>
        <w:t xml:space="preserve"> </w:t>
      </w:r>
      <w:r w:rsidR="00441E19">
        <w:rPr>
          <w:rFonts w:ascii="Times New Roman" w:hAnsi="Times New Roman" w:cs="Times New Roman"/>
          <w:sz w:val="24"/>
          <w:szCs w:val="24"/>
        </w:rPr>
        <w:t xml:space="preserve">minden </w:t>
      </w:r>
      <w:r w:rsidR="00441E1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fúrt kútra </w:t>
      </w:r>
      <w:r w:rsidR="00441E19">
        <w:rPr>
          <w:rFonts w:ascii="TimesNewRomanPSMT" w:hAnsi="TimesNewRomanPSMT" w:cs="TimesNewRomanPSMT"/>
          <w:sz w:val="24"/>
          <w:szCs w:val="24"/>
        </w:rPr>
        <w:t>fennmaradási és üzemeltetési engedélyt kell kérni</w:t>
      </w:r>
      <w:r w:rsidR="00441E19">
        <w:rPr>
          <w:rFonts w:ascii="Times New Roman" w:hAnsi="Times New Roman" w:cs="Times New Roman"/>
          <w:sz w:val="24"/>
          <w:szCs w:val="24"/>
        </w:rPr>
        <w:t>.</w:t>
      </w:r>
    </w:p>
    <w:p w:rsidR="00EF41BC" w:rsidRDefault="00EF41BC" w:rsidP="00EF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E19" w:rsidRPr="004111AC" w:rsidRDefault="00441E19" w:rsidP="004111A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11AC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Mit kell benyújtani a</w:t>
      </w:r>
      <w:r w:rsidRPr="00411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 </w:t>
      </w:r>
      <w:r w:rsidRPr="004111AC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engedélyezés</w:t>
      </w:r>
      <w:r w:rsidRPr="00411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hez?</w:t>
      </w:r>
    </w:p>
    <w:p w:rsidR="004111AC" w:rsidRPr="004111AC" w:rsidRDefault="004111AC" w:rsidP="004111AC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6F2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z önkormányzat </w:t>
      </w:r>
      <w:r>
        <w:rPr>
          <w:rFonts w:ascii="Times New Roman" w:hAnsi="Times New Roman" w:cs="Times New Roman"/>
          <w:color w:val="000000"/>
          <w:sz w:val="24"/>
          <w:szCs w:val="24"/>
        </w:rPr>
        <w:t>honlap</w:t>
      </w:r>
      <w:r>
        <w:rPr>
          <w:rFonts w:ascii="TimesNewRomanPSMT" w:hAnsi="TimesNewRomanPSMT" w:cs="TimesNewRomanPSMT"/>
          <w:color w:val="000000"/>
          <w:sz w:val="24"/>
          <w:szCs w:val="24"/>
        </w:rPr>
        <w:t>ján elérhető kérelem nyomtatványokat és mellékleteit</w:t>
      </w:r>
      <w:r w:rsidR="00650D5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kitöltve és aláírva. </w:t>
      </w:r>
    </w:p>
    <w:p w:rsidR="00DF3118" w:rsidRDefault="00DF3118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Továbbá</w:t>
      </w:r>
      <w:r w:rsidR="00DF311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NewRomanPSMT" w:hAnsi="TimesNewRomanPSMT" w:cs="TimesNewRomanPSMT"/>
          <w:color w:val="000000"/>
          <w:sz w:val="24"/>
          <w:szCs w:val="24"/>
        </w:rPr>
        <w:t>inden egyéb iratot, amelyet a vízjogi engedélyezési eljáráshoz szükséges dokumentáció</w:t>
      </w:r>
      <w:r w:rsidR="00DF311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tartalmáról szóló 41/2017. (XII. 29.) BM rendelet meghatároz, így:</w:t>
      </w:r>
    </w:p>
    <w:p w:rsidR="00DF3118" w:rsidRDefault="00DF3118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„II. A helyi vízgazdálkodási hatósági jogkörbe tartozó kutak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vízjogi üzemeltetési és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fennmaradási engedélyezési eljáráshoz szükséges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dokumentáció tartalma</w:t>
      </w:r>
    </w:p>
    <w:p w:rsidR="00FF6992" w:rsidRDefault="00FF6992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1. Kérelmező neve, állandó lakhelye, anyja neve, születési helye, ideje.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2. A vízjogi létesítési engedély száma, kelte, kiállító hatóság (fennmaradási engedély</w:t>
      </w:r>
      <w:r w:rsidR="00836A1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kérelem</w:t>
      </w:r>
      <w:r w:rsidR="00836A1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esetén nem kell kitölteni).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3. A kút helye: irányítószám, település, közterület jellege, házszáma, helyrajzi száma,</w:t>
      </w:r>
      <w:r w:rsidR="00836A1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koordináták (földrajzi vagy EOV), terepszint (mBf).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4. A vízhasználat célja: háztartási vízigény, házi ivóvízigény.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5. Ivóvízcélú felhasználás esetén a vizek hasznosítását, védelmét és kártételeinek elhárítását</w:t>
      </w:r>
      <w:r w:rsidR="00836A12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szolgáló tevékenységekre és létesítményekre vonatkozó általános szabályokról szóló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147/2010.</w:t>
      </w:r>
      <w:r w:rsidR="00836A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(IV. 29.) Korm. rendelet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szerinti vízminőség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vizsgálat eredménye.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6. A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kút műszaki adatai: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6.1. talpmélység (terepszint alatt, méterben), nyugalmi vízszint (terepszint alatt, méterben);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6.2. csak fúrt kút esetében: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6.2.1. iránycső anyaga, átmérője, rakathossz,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6.2.2. csövezet anyaga, átmérője, rakathossz,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6.2.3. szűrőzött szakasz mélységköze, átmérője, kialakítása, típusa,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6.2.4. csak ásott kút esetében: kútfalazat anyaga, átmérője (mm/mm), helye (m</w:t>
      </w:r>
      <w:r>
        <w:rPr>
          <w:rFonts w:ascii="Times New Roman" w:hAnsi="Times New Roman" w:cs="Times New Roman"/>
          <w:i/>
          <w:iCs/>
          <w:sz w:val="24"/>
          <w:szCs w:val="24"/>
        </w:rPr>
        <w:t>-m);</w:t>
      </w:r>
      <w:r w:rsidR="008671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vízbeáramlás helye (nyitott kúttalp, nyitott falazat, helye (m</w:t>
      </w:r>
      <w:r>
        <w:rPr>
          <w:rFonts w:ascii="Times New Roman" w:hAnsi="Times New Roman" w:cs="Times New Roman"/>
          <w:i/>
          <w:iCs/>
          <w:sz w:val="24"/>
          <w:szCs w:val="24"/>
        </w:rPr>
        <w:t>-m).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6.3. A kút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felsőrész kialakítása (fúrt kút esetében): akna, kútház, kútszekrény, kútsapka.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6.4. A kút lezárása ásott kút esetében: fedlap, anyaga.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6.5. A vízkitermelés módja: kézi vagy gépi.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6.6. A használat során keletkező szennyvíz mennyisége, elhelyezése.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6.7. Fényképfelvétel a kútról és környezetéről.</w:t>
      </w:r>
    </w:p>
    <w:p w:rsidR="00441E19" w:rsidRPr="008671D4" w:rsidRDefault="00441E19" w:rsidP="008671D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6.8.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Fúrt kút </w:t>
      </w:r>
      <w:r w:rsidRPr="008671D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esetében a </w:t>
      </w:r>
      <w:r w:rsidR="008671D4" w:rsidRPr="008671D4">
        <w:rPr>
          <w:rFonts w:ascii="TimesNewRomanPS-ItalicMT" w:hAnsi="TimesNewRomanPS-ItalicMT" w:cs="TimesNewRomanPS-ItalicMT"/>
          <w:i/>
          <w:iCs/>
          <w:sz w:val="24"/>
          <w:szCs w:val="24"/>
        </w:rPr>
        <w:t>felszín alatti vízkészletekbe történő beavatkozás és a vízkútfúrás szakmai</w:t>
      </w:r>
      <w:r w:rsidR="008671D4" w:rsidRPr="008671D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8671D4" w:rsidRPr="008671D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követelményeiről szóló 101/2007. (XII. </w:t>
      </w:r>
      <w:r w:rsidR="008671D4" w:rsidRPr="008671D4">
        <w:rPr>
          <w:rFonts w:ascii="Times New Roman" w:hAnsi="Times New Roman" w:cs="Times New Roman"/>
          <w:i/>
          <w:iCs/>
          <w:sz w:val="24"/>
          <w:szCs w:val="24"/>
        </w:rPr>
        <w:t>23.) KvVM rendelet</w:t>
      </w:r>
      <w:r w:rsidR="008671D4" w:rsidRPr="008671D4">
        <w:rPr>
          <w:rFonts w:ascii="Times New Roman" w:hAnsi="Times New Roman" w:cs="Times New Roman"/>
          <w:i/>
          <w:iCs/>
          <w:sz w:val="24"/>
          <w:szCs w:val="24"/>
        </w:rPr>
        <w:t xml:space="preserve"> (továbbiakban </w:t>
      </w:r>
      <w:r w:rsidRPr="008671D4">
        <w:rPr>
          <w:rFonts w:ascii="TimesNewRomanPS-ItalicMT" w:hAnsi="TimesNewRomanPS-ItalicMT" w:cs="TimesNewRomanPS-ItalicMT"/>
          <w:i/>
          <w:iCs/>
          <w:sz w:val="24"/>
          <w:szCs w:val="24"/>
        </w:rPr>
        <w:t>Kútr.</w:t>
      </w:r>
      <w:r w:rsidR="008671D4" w:rsidRPr="008671D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) </w:t>
      </w:r>
      <w:r w:rsidRPr="008671D4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8671D4">
        <w:rPr>
          <w:rFonts w:ascii="TimesNewRomanPS-ItalicMT" w:hAnsi="TimesNewRomanPS-ItalicMT" w:cs="TimesNewRomanPS-ItalicMT"/>
          <w:i/>
          <w:iCs/>
          <w:sz w:val="24"/>
          <w:szCs w:val="24"/>
        </w:rPr>
        <w:t>13. § (2) bekezdésének való megfelelés igazolása.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6.9. Nyilatkozat (aláírja a tulajdonos, fúrt kút esetében a jogosultsággal rendelkező</w:t>
      </w:r>
      <w:r w:rsidR="00836A1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kivitelező is; fennmaradási engedély kérelem esetében a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útr.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1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13. §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-ban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megjelölt</w:t>
      </w:r>
      <w:r w:rsidR="00836A1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szakember: a közölt adatok a valóságnak megfelelnek, a kút úgy került kialakításra, hogy</w:t>
      </w:r>
      <w:r w:rsidR="00836A1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abba a felszínről szennyeződés vagy csapadékvíz nem kerülhet).</w:t>
      </w:r>
    </w:p>
    <w:p w:rsidR="00836A12" w:rsidRDefault="00836A12" w:rsidP="00836A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III. A helyi vízgazdálkodási hatósági jogkörbe tartozó kutak vízjogi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megszüntetési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engedélyezési eljárá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shoz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szükséges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dokumentáció tartalma</w:t>
      </w:r>
    </w:p>
    <w:p w:rsidR="00FF6992" w:rsidRDefault="00FF6992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1. Kérelmező neve, állandó lakhelye, anyja neve, születési helye, ideje.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 A vízjogi létesítési engedély száma, kelte, kiállító hatóság (fennmaradási engedély</w:t>
      </w:r>
      <w:r w:rsidR="008671D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kérelem</w:t>
      </w:r>
      <w:r w:rsidR="008671D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esetén nem kell kitölteni).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 A kút helye: irányítószám, település, közterület jellege, házszáma, helyrajzi száma,</w:t>
      </w:r>
      <w:r w:rsidR="008671D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koordináták (földrajzi vagy EOV), terepszint (mBf).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4. A megszüntetés tervezett műszaki megoldása.</w:t>
      </w:r>
    </w:p>
    <w:p w:rsidR="00441E19" w:rsidRDefault="00441E19" w:rsidP="008671D4">
      <w:pPr>
        <w:ind w:left="284" w:hanging="284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671D4">
        <w:rPr>
          <w:rFonts w:ascii="Times New Roman" w:hAnsi="Times New Roman" w:cs="Times New Roman"/>
          <w:i/>
          <w:iCs/>
          <w:sz w:val="24"/>
          <w:szCs w:val="24"/>
        </w:rPr>
        <w:t xml:space="preserve">. A </w:t>
      </w:r>
      <w:r w:rsidRPr="008671D4">
        <w:rPr>
          <w:rFonts w:ascii="TimesNewRomanPS-ItalicMT" w:hAnsi="TimesNewRomanPS-ItalicMT" w:cs="TimesNewRomanPS-ItalicMT"/>
          <w:i/>
          <w:iCs/>
          <w:sz w:val="24"/>
          <w:szCs w:val="24"/>
        </w:rPr>
        <w:t>kútr.</w:t>
      </w:r>
      <w:r w:rsidRPr="008671D4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8671D4">
        <w:rPr>
          <w:rFonts w:ascii="TimesNewRomanPS-ItalicMT" w:hAnsi="TimesNewRomanPS-ItalicMT" w:cs="TimesNewRomanPS-ItalicMT"/>
          <w:i/>
          <w:iCs/>
          <w:sz w:val="24"/>
          <w:szCs w:val="24"/>
        </w:rPr>
        <w:t>13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 § (2) bekezdésének való megfelelés igazolása.”</w:t>
      </w:r>
    </w:p>
    <w:p w:rsidR="008671D4" w:rsidRDefault="008671D4" w:rsidP="00745E8E">
      <w:pPr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8671D4" w:rsidRDefault="008671D4" w:rsidP="00745E8E">
      <w:pPr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441E19" w:rsidRDefault="00441E19" w:rsidP="00FF6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Mikor kell a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felszín alatti vízkészletekbe történő beavatkozás és a</w:t>
      </w:r>
    </w:p>
    <w:p w:rsidR="00441E19" w:rsidRDefault="00441E19" w:rsidP="00FF6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vízkútfúrás szakmai követelményeiről szóló 101/2007. (XII. 23.) KvVM</w:t>
      </w:r>
    </w:p>
    <w:p w:rsidR="00441E19" w:rsidRDefault="00441E19" w:rsidP="00FF6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rendelet (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Kútr.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13. § szereplő szakemberrel aláíratni az engedélyhez</w:t>
      </w:r>
    </w:p>
    <w:p w:rsidR="00441E19" w:rsidRDefault="00441E19" w:rsidP="00FF6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szükséges kérelmet, nyilatkozatot?</w:t>
      </w:r>
    </w:p>
    <w:p w:rsidR="00FF6992" w:rsidRDefault="00FF6992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Csak Fúrt kút esetében!</w:t>
      </w:r>
    </w:p>
    <w:p w:rsidR="00FF6992" w:rsidRDefault="00FF6992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vízjogi engedélyezési eljáráshoz szükséges dokumentáció tartalmáról szóló 41/2017. (XII.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29.) BM rendelet melléklete:</w:t>
      </w:r>
    </w:p>
    <w:p w:rsidR="008671D4" w:rsidRDefault="008671D4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6.8.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Fúrt kút esetében 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útr. 13. § (2) bekezdésének való megfelelés igazolása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6.9. Nyilatkozat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(aláírja a tulajdonos,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fúrt kút esetében a jogosultsággal rendelkező kivitelező</w:t>
      </w:r>
    </w:p>
    <w:p w:rsidR="00441E19" w:rsidRDefault="00441E19" w:rsidP="00745E8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is</w:t>
      </w:r>
      <w:r>
        <w:rPr>
          <w:rFonts w:ascii="Times New Roman" w:hAnsi="Times New Roman" w:cs="Times New Roman"/>
          <w:i/>
          <w:iCs/>
          <w:sz w:val="24"/>
          <w:szCs w:val="24"/>
        </w:rPr>
        <w:t>; fennmarad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ási engedély kérelem esetében a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útr. 13. §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-ban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megjelölt szakember: a közölt</w:t>
      </w:r>
    </w:p>
    <w:p w:rsidR="00441E19" w:rsidRDefault="00441E19" w:rsidP="008671D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adatok a valóságnak megfelelnek, a kút úgy került kialakításra, hogy abba a felszínről</w:t>
      </w:r>
      <w:r w:rsidR="008671D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szennyeződés vagy csapadékvíz nem kerülhet).”</w:t>
      </w:r>
    </w:p>
    <w:sectPr w:rsidR="00441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38E"/>
    <w:multiLevelType w:val="hybridMultilevel"/>
    <w:tmpl w:val="5AE6B464"/>
    <w:lvl w:ilvl="0" w:tplc="6E16A068">
      <w:start w:val="7"/>
      <w:numFmt w:val="bullet"/>
      <w:lvlText w:val="-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D3D8C"/>
    <w:multiLevelType w:val="hybridMultilevel"/>
    <w:tmpl w:val="C8E82942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19"/>
    <w:rsid w:val="00080C70"/>
    <w:rsid w:val="004111AC"/>
    <w:rsid w:val="00441E19"/>
    <w:rsid w:val="00650D5A"/>
    <w:rsid w:val="006E6F29"/>
    <w:rsid w:val="00745E8E"/>
    <w:rsid w:val="00836A12"/>
    <w:rsid w:val="008671D4"/>
    <w:rsid w:val="00A11C0D"/>
    <w:rsid w:val="00DF3118"/>
    <w:rsid w:val="00EF41BC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017D"/>
  <w15:chartTrackingRefBased/>
  <w15:docId w15:val="{4267E60E-0B76-46C2-9C81-A5390F03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1115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Hegyiné Kertész Zsuzsanna</dc:creator>
  <cp:keywords/>
  <dc:description/>
  <cp:lastModifiedBy>Hegyiné Kertész Zsuzsanna</cp:lastModifiedBy>
  <cp:revision>8</cp:revision>
  <dcterms:created xsi:type="dcterms:W3CDTF">2019-07-30T10:08:00Z</dcterms:created>
  <dcterms:modified xsi:type="dcterms:W3CDTF">2019-07-30T11:14:00Z</dcterms:modified>
</cp:coreProperties>
</file>