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047CC8" w:rsidRDefault="00BE2E95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CB0A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073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="002D6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2D6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073C21" w:rsidRDefault="00D30F4F" w:rsidP="00073C21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r w:rsidR="00073C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z</w:t>
      </w:r>
      <w:proofErr w:type="gramEnd"/>
      <w:r w:rsidR="00073C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önkormányzat vagyonáról és a vagyongazdálkodás szabályairól szóló </w:t>
      </w:r>
    </w:p>
    <w:p w:rsidR="008B0C13" w:rsidRPr="00047CC8" w:rsidRDefault="00073C21" w:rsidP="00073C21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D30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E0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X. 17.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 rendelet módosításáról</w:t>
      </w:r>
    </w:p>
    <w:p w:rsidR="008B0C13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73C21" w:rsidRPr="00800E77" w:rsidRDefault="00073C21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831DD" w:rsidRPr="006831DD" w:rsidRDefault="006831DD" w:rsidP="006831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Felsőtárkány Község Önkormányzatának Képviselő-testülete </w:t>
      </w:r>
      <w:r w:rsidRPr="006831DD">
        <w:rPr>
          <w:rFonts w:ascii="Times New Roman" w:hAnsi="Times New Roman" w:cs="Times New Roman"/>
          <w:i/>
          <w:sz w:val="24"/>
          <w:szCs w:val="24"/>
        </w:rPr>
        <w:t>az Alaptörvény 32. cikk (2) bekezdésében, a helyi önkormányzatokról</w:t>
      </w:r>
      <w:r w:rsidRPr="006831DD">
        <w:rPr>
          <w:rFonts w:ascii="Times New Roman" w:hAnsi="Times New Roman" w:cs="Times New Roman"/>
          <w:i/>
          <w:color w:val="003660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i/>
          <w:sz w:val="24"/>
          <w:szCs w:val="24"/>
        </w:rPr>
        <w:t xml:space="preserve">szóló 2011. évi CLXXXIX. törvény 143. §. (4) bekezdés i) pontjában </w:t>
      </w:r>
      <w:r w:rsidRPr="006831DD">
        <w:rPr>
          <w:rFonts w:ascii="Times New Roman" w:hAnsi="Times New Roman" w:cs="Times New Roman"/>
          <w:sz w:val="24"/>
          <w:szCs w:val="24"/>
        </w:rPr>
        <w:t xml:space="preserve">kapott felhatalmazás alapján – figyelembe véve </w:t>
      </w:r>
      <w:r w:rsidRPr="006831DD">
        <w:rPr>
          <w:rFonts w:ascii="Times New Roman" w:hAnsi="Times New Roman" w:cs="Times New Roman"/>
          <w:i/>
          <w:sz w:val="24"/>
          <w:szCs w:val="24"/>
        </w:rPr>
        <w:t xml:space="preserve">a nemzeti vagyonról szóló 2011. évi CXCVI. törvényben </w:t>
      </w:r>
      <w:r w:rsidRPr="006831DD">
        <w:rPr>
          <w:rFonts w:ascii="Times New Roman" w:hAnsi="Times New Roman" w:cs="Times New Roman"/>
          <w:sz w:val="24"/>
          <w:szCs w:val="24"/>
        </w:rPr>
        <w:t>foglaltakat</w:t>
      </w:r>
      <w:r w:rsidR="00CD3A0A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– az alábbi rendeletet alkotja meg az önkormányzat vagyonáról. </w:t>
      </w: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E749D7" w:rsidRDefault="00E749D7" w:rsidP="00E74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B2183" w:rsidRDefault="009B2183" w:rsidP="00D81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7E46" w:rsidRDefault="007F6671" w:rsidP="009B6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97E46">
        <w:rPr>
          <w:rFonts w:ascii="Times New Roman" w:hAnsi="Times New Roman" w:cs="Times New Roman"/>
          <w:sz w:val="24"/>
          <w:szCs w:val="24"/>
        </w:rPr>
        <w:t xml:space="preserve">rendelet </w:t>
      </w:r>
      <w:r w:rsidR="006831DD">
        <w:rPr>
          <w:rFonts w:ascii="Times New Roman" w:hAnsi="Times New Roman" w:cs="Times New Roman"/>
          <w:sz w:val="24"/>
          <w:szCs w:val="24"/>
        </w:rPr>
        <w:t xml:space="preserve">2. </w:t>
      </w:r>
      <w:r w:rsidR="00797E46">
        <w:rPr>
          <w:rFonts w:ascii="Times New Roman" w:hAnsi="Times New Roman" w:cs="Times New Roman"/>
          <w:sz w:val="24"/>
          <w:szCs w:val="24"/>
        </w:rPr>
        <w:t xml:space="preserve">§ </w:t>
      </w:r>
      <w:r w:rsidR="006831DD">
        <w:rPr>
          <w:rFonts w:ascii="Times New Roman" w:hAnsi="Times New Roman" w:cs="Times New Roman"/>
          <w:sz w:val="24"/>
          <w:szCs w:val="24"/>
        </w:rPr>
        <w:t>b) pontja helyébe a következő rendelkezés lép:</w:t>
      </w:r>
      <w:r w:rsidR="00797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DD" w:rsidRPr="006831DD" w:rsidRDefault="006831DD" w:rsidP="006831DD">
      <w:pPr>
        <w:shd w:val="clear" w:color="auto" w:fill="FFFFFF"/>
        <w:spacing w:after="0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831DD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r w:rsidRPr="006831DD">
        <w:rPr>
          <w:rFonts w:ascii="Times New Roman" w:hAnsi="Times New Roman" w:cs="Times New Roman"/>
          <w:i/>
          <w:sz w:val="24"/>
          <w:szCs w:val="24"/>
          <w:lang w:eastAsia="hu-HU"/>
        </w:rPr>
        <w:t>az államháztartás számviteléről szóló 4/2013. (I. 11.) Kormányrendelet 30. §. (3) bekezdés</w:t>
      </w:r>
      <w:r w:rsidRPr="006831DD">
        <w:rPr>
          <w:rFonts w:ascii="Times New Roman" w:hAnsi="Times New Roman" w:cs="Times New Roman"/>
          <w:sz w:val="24"/>
          <w:szCs w:val="24"/>
          <w:lang w:eastAsia="hu-HU"/>
        </w:rPr>
        <w:t>ében felsoroltak.</w:t>
      </w:r>
      <w:bookmarkStart w:id="0" w:name="chp1"/>
      <w:bookmarkEnd w:id="0"/>
    </w:p>
    <w:p w:rsidR="00797E46" w:rsidRDefault="00797E46" w:rsidP="009B6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3A0" w:rsidRPr="0015439F" w:rsidRDefault="0015439F" w:rsidP="00154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5439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 </w:t>
      </w:r>
      <w:r w:rsidR="007743A0" w:rsidRPr="0015439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.§</w:t>
      </w:r>
      <w:proofErr w:type="gramEnd"/>
    </w:p>
    <w:p w:rsidR="007743A0" w:rsidRDefault="007743A0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831DD" w:rsidRDefault="006831DD" w:rsidP="0068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A0A">
        <w:rPr>
          <w:rFonts w:ascii="Times New Roman" w:hAnsi="Times New Roman" w:cs="Times New Roman"/>
          <w:sz w:val="24"/>
          <w:szCs w:val="24"/>
        </w:rPr>
        <w:t xml:space="preserve">az alábbi </w:t>
      </w:r>
      <w:r>
        <w:rPr>
          <w:rFonts w:ascii="Times New Roman" w:hAnsi="Times New Roman" w:cs="Times New Roman"/>
          <w:sz w:val="24"/>
          <w:szCs w:val="24"/>
        </w:rPr>
        <w:t xml:space="preserve">(5) bekezdéssel kiegészül: </w:t>
      </w:r>
    </w:p>
    <w:p w:rsidR="006831DD" w:rsidRPr="006831DD" w:rsidRDefault="006831DD" w:rsidP="006831DD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0"/>
          <w:lang w:eastAsia="hu-HU"/>
        </w:rPr>
      </w:pPr>
      <w:r w:rsidRPr="006831DD">
        <w:rPr>
          <w:rFonts w:ascii="Times New Roman" w:hAnsi="Times New Roman" w:cs="Times New Roman"/>
          <w:sz w:val="24"/>
          <w:szCs w:val="20"/>
          <w:lang w:eastAsia="hu-HU"/>
        </w:rPr>
        <w:t xml:space="preserve">Az önkormányzati vagyon forgalomképesség szerinti besorolásának a megváltoztatásáról a Képviselő-testület határozattal dönt, amennyiben azt törvény nem zárja ki és a vagyontárgy rendeltetése megváltozik. </w:t>
      </w:r>
    </w:p>
    <w:p w:rsidR="006831DD" w:rsidRDefault="006831DD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831DD" w:rsidRDefault="006831DD" w:rsidP="006831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831DD">
        <w:rPr>
          <w:rFonts w:ascii="Times New Roman" w:hAnsi="Times New Roman" w:cs="Times New Roman"/>
          <w:b/>
          <w:sz w:val="24"/>
          <w:szCs w:val="24"/>
          <w:lang w:eastAsia="hu-HU"/>
        </w:rPr>
        <w:t>3. §</w:t>
      </w:r>
    </w:p>
    <w:p w:rsidR="006831DD" w:rsidRDefault="006831DD" w:rsidP="006831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E11E8" w:rsidRDefault="000E11E8" w:rsidP="000E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17. § (1) bekezdése helyébe a következő rendelkezés lép: </w:t>
      </w:r>
    </w:p>
    <w:p w:rsidR="000E11E8" w:rsidRPr="000E11E8" w:rsidRDefault="000E11E8" w:rsidP="000E11E8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E8">
        <w:rPr>
          <w:rFonts w:ascii="Times New Roman" w:hAnsi="Times New Roman" w:cs="Times New Roman"/>
          <w:sz w:val="24"/>
          <w:szCs w:val="24"/>
        </w:rPr>
        <w:t>Vagyonkezelői jogot létesíteni kizárólag a</w:t>
      </w:r>
      <w:r w:rsidRPr="000E11E8">
        <w:rPr>
          <w:rFonts w:ascii="Times New Roman" w:hAnsi="Times New Roman" w:cs="Times New Roman"/>
          <w:i/>
          <w:sz w:val="24"/>
          <w:szCs w:val="24"/>
        </w:rPr>
        <w:t xml:space="preserve"> nemzeti vagyonról szóló törvény 3. §. (1) bekezdés 1. pont b) alpont</w:t>
      </w:r>
      <w:r w:rsidRPr="000E11E8">
        <w:rPr>
          <w:rFonts w:ascii="Times New Roman" w:hAnsi="Times New Roman" w:cs="Times New Roman"/>
          <w:sz w:val="24"/>
          <w:szCs w:val="24"/>
        </w:rPr>
        <w:t>jában felsorolt vagyonkezelők részére önkormányzati közfeladat ellátásához kapcsolódva lehet akkor, ha az biztosítja a feladatellátás feltételeinek hatékony biztosítását, a vagyon állagának és értékének megőrzését, védelmét, illetve a vagyon értékét növeli.</w:t>
      </w:r>
    </w:p>
    <w:p w:rsidR="000E11E8" w:rsidRDefault="000E11E8" w:rsidP="000E11E8">
      <w:pPr>
        <w:pStyle w:val="Listaszerbekezds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11E8" w:rsidRPr="000E11E8" w:rsidRDefault="000E11E8" w:rsidP="000E11E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E8">
        <w:rPr>
          <w:rFonts w:ascii="Times New Roman" w:hAnsi="Times New Roman" w:cs="Times New Roman"/>
          <w:b/>
          <w:sz w:val="24"/>
          <w:szCs w:val="24"/>
        </w:rPr>
        <w:t>4. §</w:t>
      </w:r>
    </w:p>
    <w:p w:rsidR="000E11E8" w:rsidRDefault="000E11E8" w:rsidP="000E11E8">
      <w:pPr>
        <w:pStyle w:val="Listaszerbekezds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E11E8" w:rsidRDefault="000E11E8" w:rsidP="000E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21. § (1) bekezdése az alábbi c) ponttal kiegészül: </w:t>
      </w:r>
    </w:p>
    <w:p w:rsidR="000E11E8" w:rsidRPr="000E11E8" w:rsidRDefault="000E11E8" w:rsidP="000E11E8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E8">
        <w:rPr>
          <w:rFonts w:ascii="Times New Roman" w:hAnsi="Times New Roman" w:cs="Times New Roman"/>
          <w:sz w:val="24"/>
          <w:szCs w:val="24"/>
        </w:rPr>
        <w:t>az önkormányzat tulajdonában lévő gazdálkodó szervezetnek.</w:t>
      </w:r>
    </w:p>
    <w:p w:rsidR="000E11E8" w:rsidRDefault="000E11E8" w:rsidP="000E11E8">
      <w:pPr>
        <w:pStyle w:val="Listaszerbekezds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E11E8" w:rsidRDefault="000E11E8" w:rsidP="000E11E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§</w:t>
      </w:r>
    </w:p>
    <w:p w:rsidR="000E11E8" w:rsidRDefault="000E11E8" w:rsidP="000E11E8">
      <w:pPr>
        <w:pStyle w:val="Listaszerbekezds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B7" w:rsidRDefault="006B56B7" w:rsidP="006B56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39. § (2) bekezdése helyébe a következő rendelkezés lép: </w:t>
      </w:r>
    </w:p>
    <w:p w:rsidR="006B56B7" w:rsidRPr="006B56B7" w:rsidRDefault="006B56B7" w:rsidP="006B56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6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6B56B7">
        <w:rPr>
          <w:rFonts w:ascii="Times New Roman" w:hAnsi="Times New Roman" w:cs="Times New Roman"/>
          <w:sz w:val="24"/>
          <w:szCs w:val="24"/>
        </w:rPr>
        <w:t xml:space="preserve"> Az (1) bekezdés </w:t>
      </w:r>
      <w:r w:rsidRPr="006B56B7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6B56B7">
        <w:rPr>
          <w:rFonts w:ascii="Times New Roman" w:hAnsi="Times New Roman" w:cs="Times New Roman"/>
          <w:sz w:val="24"/>
          <w:szCs w:val="24"/>
        </w:rPr>
        <w:t>pontjában meghatározott résznek tartalmaznia kell</w:t>
      </w:r>
    </w:p>
    <w:p w:rsidR="006B56B7" w:rsidRPr="006B56B7" w:rsidRDefault="006B56B7" w:rsidP="006B56B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6B7">
        <w:rPr>
          <w:rFonts w:ascii="Times New Roman" w:hAnsi="Times New Roman" w:cs="Times New Roman"/>
          <w:iCs/>
          <w:sz w:val="24"/>
          <w:szCs w:val="24"/>
        </w:rPr>
        <w:t xml:space="preserve">a) </w:t>
      </w:r>
      <w:proofErr w:type="spellStart"/>
      <w:proofErr w:type="gramStart"/>
      <w:r w:rsidRPr="006B56B7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6B56B7">
        <w:rPr>
          <w:rFonts w:ascii="Times New Roman" w:hAnsi="Times New Roman" w:cs="Times New Roman"/>
          <w:i/>
          <w:sz w:val="24"/>
          <w:szCs w:val="24"/>
        </w:rPr>
        <w:t xml:space="preserve"> államháztartás </w:t>
      </w:r>
      <w:r w:rsidRPr="006B56B7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számviteléről szóló 4/2013. (I. 11.) Kormányrendelet 5. számú mellékletében </w:t>
      </w:r>
      <w:r w:rsidRPr="006B56B7">
        <w:rPr>
          <w:rFonts w:ascii="Times New Roman" w:hAnsi="Times New Roman" w:cs="Times New Roman"/>
          <w:sz w:val="24"/>
          <w:szCs w:val="24"/>
        </w:rPr>
        <w:t>felsorolt római számmal jelzett eszköz- és forráscsoportokat,</w:t>
      </w:r>
    </w:p>
    <w:p w:rsidR="000E11E8" w:rsidRPr="006B56B7" w:rsidRDefault="000E11E8" w:rsidP="006B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E8" w:rsidRPr="00073C21" w:rsidRDefault="00073C21" w:rsidP="0007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C21">
        <w:rPr>
          <w:rFonts w:ascii="Times New Roman" w:hAnsi="Times New Roman" w:cs="Times New Roman"/>
          <w:b/>
          <w:sz w:val="24"/>
          <w:szCs w:val="24"/>
        </w:rPr>
        <w:t>6. §</w:t>
      </w:r>
    </w:p>
    <w:p w:rsidR="006831DD" w:rsidRPr="00073C21" w:rsidRDefault="006831DD" w:rsidP="006831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73C21" w:rsidRDefault="00073C21" w:rsidP="00073C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39. § (3) bekezdése helyébe a következő rendelkezés lép: </w:t>
      </w:r>
    </w:p>
    <w:p w:rsidR="00073C21" w:rsidRPr="00073C21" w:rsidRDefault="00073C21" w:rsidP="00073C2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073C21">
        <w:rPr>
          <w:rFonts w:ascii="Times New Roman" w:hAnsi="Times New Roman" w:cs="Times New Roman"/>
          <w:sz w:val="24"/>
          <w:szCs w:val="24"/>
        </w:rPr>
        <w:t xml:space="preserve">Az (1) bekezdés </w:t>
      </w:r>
      <w:r w:rsidRPr="00073C21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073C21">
        <w:rPr>
          <w:rFonts w:ascii="Times New Roman" w:hAnsi="Times New Roman" w:cs="Times New Roman"/>
          <w:sz w:val="24"/>
          <w:szCs w:val="24"/>
        </w:rPr>
        <w:t xml:space="preserve">pontjában meghatározott résznek tartalmaznia kell </w:t>
      </w:r>
      <w:r w:rsidRPr="00073C21">
        <w:rPr>
          <w:rFonts w:ascii="Times New Roman" w:hAnsi="Times New Roman" w:cs="Times New Roman"/>
          <w:i/>
          <w:sz w:val="24"/>
          <w:szCs w:val="24"/>
        </w:rPr>
        <w:t xml:space="preserve">az államháztartás számviteléről szóló </w:t>
      </w:r>
      <w:r w:rsidRPr="00073C21">
        <w:rPr>
          <w:rFonts w:ascii="Times New Roman" w:hAnsi="Times New Roman" w:cs="Times New Roman"/>
          <w:i/>
          <w:sz w:val="24"/>
          <w:szCs w:val="24"/>
          <w:lang w:eastAsia="hu-HU"/>
        </w:rPr>
        <w:t>4/2013. (I. 11.) Kormányrendelet 30. § (3)</w:t>
      </w:r>
      <w:r w:rsidRPr="00073C21">
        <w:rPr>
          <w:rFonts w:ascii="Times New Roman" w:hAnsi="Times New Roman" w:cs="Times New Roman"/>
          <w:i/>
          <w:sz w:val="24"/>
          <w:szCs w:val="24"/>
        </w:rPr>
        <w:t xml:space="preserve"> bekezdés</w:t>
      </w:r>
      <w:r w:rsidRPr="00073C21">
        <w:rPr>
          <w:rFonts w:ascii="Times New Roman" w:hAnsi="Times New Roman" w:cs="Times New Roman"/>
          <w:sz w:val="24"/>
          <w:szCs w:val="24"/>
        </w:rPr>
        <w:t>ében felsoroltakat</w:t>
      </w:r>
    </w:p>
    <w:p w:rsidR="00073C21" w:rsidRPr="00073C21" w:rsidRDefault="00073C21" w:rsidP="00073C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C21">
        <w:rPr>
          <w:rFonts w:ascii="Times New Roman" w:hAnsi="Times New Roman" w:cs="Times New Roman"/>
          <w:iCs/>
          <w:sz w:val="24"/>
          <w:szCs w:val="24"/>
        </w:rPr>
        <w:lastRenderedPageBreak/>
        <w:t>a</w:t>
      </w:r>
      <w:proofErr w:type="gramEnd"/>
      <w:r w:rsidRPr="00073C2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073C21">
        <w:rPr>
          <w:rFonts w:ascii="Times New Roman" w:hAnsi="Times New Roman" w:cs="Times New Roman"/>
          <w:sz w:val="24"/>
          <w:szCs w:val="24"/>
        </w:rPr>
        <w:t>forgalomképtelen törzsvagyon,</w:t>
      </w:r>
    </w:p>
    <w:p w:rsidR="00073C21" w:rsidRPr="00073C21" w:rsidRDefault="00073C21" w:rsidP="00073C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C21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073C21">
        <w:rPr>
          <w:rFonts w:ascii="Times New Roman" w:hAnsi="Times New Roman" w:cs="Times New Roman"/>
          <w:sz w:val="24"/>
          <w:szCs w:val="24"/>
        </w:rPr>
        <w:t>korlátozottan forgalomképes törzsvagyon,</w:t>
      </w:r>
    </w:p>
    <w:p w:rsidR="00073C21" w:rsidRDefault="00073C21" w:rsidP="00073C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C21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073C21">
        <w:rPr>
          <w:rFonts w:ascii="Times New Roman" w:hAnsi="Times New Roman" w:cs="Times New Roman"/>
          <w:sz w:val="24"/>
          <w:szCs w:val="24"/>
        </w:rPr>
        <w:t>forgalomképes üzleti vagyon részletezésben.</w:t>
      </w:r>
    </w:p>
    <w:p w:rsidR="00073C21" w:rsidRDefault="00073C21" w:rsidP="0007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21" w:rsidRPr="00073C21" w:rsidRDefault="00073C21" w:rsidP="0007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C21">
        <w:rPr>
          <w:rFonts w:ascii="Times New Roman" w:hAnsi="Times New Roman" w:cs="Times New Roman"/>
          <w:b/>
          <w:sz w:val="24"/>
          <w:szCs w:val="24"/>
        </w:rPr>
        <w:t>7. §</w:t>
      </w:r>
    </w:p>
    <w:p w:rsidR="00073C21" w:rsidRDefault="00073C21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73C21" w:rsidRDefault="00073C21" w:rsidP="00073C21">
      <w:pPr>
        <w:pStyle w:val="Listaszerbekezds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073C21">
        <w:rPr>
          <w:rFonts w:ascii="Times New Roman" w:hAnsi="Times New Roman" w:cs="Times New Roman"/>
          <w:sz w:val="24"/>
          <w:szCs w:val="24"/>
          <w:lang w:eastAsia="hu-HU"/>
        </w:rPr>
        <w:t>A rendelet 1. számú melléklete helyébe jelen rendelet 1. számú melléklete lép.</w:t>
      </w:r>
    </w:p>
    <w:p w:rsidR="00073C21" w:rsidRDefault="00073C21" w:rsidP="00073C21">
      <w:pPr>
        <w:pStyle w:val="Listaszerbekezds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 xml:space="preserve">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 xml:space="preserve">. számú melléklete helyébe jelen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>. számú melléklete lép.</w:t>
      </w:r>
    </w:p>
    <w:p w:rsidR="00073C21" w:rsidRDefault="00073C21" w:rsidP="00073C21">
      <w:pPr>
        <w:pStyle w:val="Listaszerbekezds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 xml:space="preserve">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 xml:space="preserve">. számú melléklete helyébe jelen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>. számú melléklete lép.</w:t>
      </w:r>
    </w:p>
    <w:p w:rsidR="00073C21" w:rsidRDefault="00073C21" w:rsidP="00073C21">
      <w:pPr>
        <w:pStyle w:val="Listaszerbekezds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 xml:space="preserve">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 xml:space="preserve">. számú melléklete helyébe jelen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073C21">
        <w:rPr>
          <w:rFonts w:ascii="Times New Roman" w:hAnsi="Times New Roman" w:cs="Times New Roman"/>
          <w:sz w:val="24"/>
          <w:szCs w:val="24"/>
          <w:lang w:eastAsia="hu-HU"/>
        </w:rPr>
        <w:t>. számú melléklete lép.</w:t>
      </w:r>
    </w:p>
    <w:p w:rsidR="00073C21" w:rsidRDefault="00073C21" w:rsidP="00073C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Pr="006F5464" w:rsidRDefault="006F5464" w:rsidP="006F54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F5464">
        <w:rPr>
          <w:rFonts w:ascii="Times New Roman" w:hAnsi="Times New Roman" w:cs="Times New Roman"/>
          <w:b/>
          <w:sz w:val="24"/>
          <w:szCs w:val="24"/>
          <w:lang w:eastAsia="hu-HU"/>
        </w:rPr>
        <w:t>8. §</w:t>
      </w:r>
    </w:p>
    <w:p w:rsidR="006F5464" w:rsidRPr="00073C21" w:rsidRDefault="006F5464" w:rsidP="00073C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Pr="00250E8C" w:rsidRDefault="006F5464" w:rsidP="006F54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2016. március </w:t>
      </w:r>
      <w:r w:rsidR="00BE2E95">
        <w:rPr>
          <w:rFonts w:ascii="Times New Roman" w:hAnsi="Times New Roman" w:cs="Times New Roman"/>
          <w:sz w:val="24"/>
          <w:szCs w:val="24"/>
          <w:lang w:eastAsia="hu-HU"/>
        </w:rPr>
        <w:t>25</w:t>
      </w:r>
      <w:r>
        <w:rPr>
          <w:rFonts w:ascii="Times New Roman" w:hAnsi="Times New Roman" w:cs="Times New Roman"/>
          <w:sz w:val="24"/>
          <w:szCs w:val="24"/>
          <w:lang w:eastAsia="hu-HU"/>
        </w:rPr>
        <w:t>. napján lép hatályba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, és 201</w:t>
      </w:r>
      <w:r>
        <w:rPr>
          <w:rFonts w:ascii="Times New Roman" w:hAnsi="Times New Roman" w:cs="Times New Roman"/>
          <w:sz w:val="24"/>
          <w:szCs w:val="24"/>
          <w:lang w:eastAsia="hu-HU"/>
        </w:rPr>
        <w:t>6. március 2</w:t>
      </w:r>
      <w:r w:rsidR="00BE2E95">
        <w:rPr>
          <w:rFonts w:ascii="Times New Roman" w:hAnsi="Times New Roman" w:cs="Times New Roman"/>
          <w:sz w:val="24"/>
          <w:szCs w:val="24"/>
          <w:lang w:eastAsia="hu-HU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napján hatályát veszti.</w:t>
      </w:r>
    </w:p>
    <w:p w:rsidR="006F5464" w:rsidRPr="00250E8C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F5464" w:rsidRPr="00250E8C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Pr="00250E8C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2016. március </w:t>
      </w:r>
      <w:r w:rsidR="00BE2E95">
        <w:rPr>
          <w:rFonts w:ascii="Times New Roman" w:hAnsi="Times New Roman" w:cs="Times New Roman"/>
          <w:sz w:val="24"/>
          <w:szCs w:val="24"/>
          <w:lang w:eastAsia="hu-HU"/>
        </w:rPr>
        <w:t>23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 </w:t>
      </w:r>
    </w:p>
    <w:p w:rsidR="006F5464" w:rsidRPr="00800E77" w:rsidRDefault="006F5464" w:rsidP="006F54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Default="006F5464" w:rsidP="006F54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Default="006F5464" w:rsidP="006F54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Pr="00800E77" w:rsidRDefault="006F5464" w:rsidP="006F54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Pr="00800E77" w:rsidRDefault="006F5464" w:rsidP="006F54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smartTag w:uri="urn:schemas-microsoft-com:office:smarttags" w:element="PersonName">
        <w:smartTagPr>
          <w:attr w:name="ProductID" w:val="dr. Juhász Attila Simon"/>
        </w:smartTagPr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>dr.</w:t>
        </w:r>
        <w:proofErr w:type="gramEnd"/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 xml:space="preserve"> Juhász Attila Simon</w:t>
        </w:r>
      </w:smartTag>
      <w:r w:rsidRPr="00800E7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Hegyiné Kertész Zsuzsanna</w:t>
      </w:r>
    </w:p>
    <w:p w:rsidR="006F5464" w:rsidRPr="00800E77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800E77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6F5464" w:rsidRPr="00800E77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3BB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2016. március </w:t>
      </w:r>
      <w:r w:rsidR="00BE2E95">
        <w:rPr>
          <w:rFonts w:ascii="Times New Roman" w:hAnsi="Times New Roman" w:cs="Times New Roman"/>
          <w:sz w:val="24"/>
          <w:szCs w:val="24"/>
          <w:lang w:eastAsia="hu-HU"/>
        </w:rPr>
        <w:t>24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6F5464" w:rsidRDefault="006F5464" w:rsidP="006F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5464" w:rsidRDefault="006F5464" w:rsidP="006F54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Hegyiné Kertész Zsuzsanna </w:t>
      </w:r>
    </w:p>
    <w:p w:rsidR="006F5464" w:rsidRDefault="006F5464" w:rsidP="006F54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>egyző</w:t>
      </w:r>
      <w:proofErr w:type="gramEnd"/>
    </w:p>
    <w:p w:rsidR="006F5464" w:rsidRDefault="006F5464" w:rsidP="006F54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73C21" w:rsidRDefault="00073C21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F5464" w:rsidRDefault="006F5464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F5464" w:rsidRDefault="006F5464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sectPr w:rsidR="006F5464" w:rsidSect="008C50B8">
      <w:headerReference w:type="default" r:id="rId8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33" w:rsidRDefault="00EC3D33" w:rsidP="00EC3D33">
      <w:pPr>
        <w:spacing w:after="0" w:line="240" w:lineRule="auto"/>
      </w:pPr>
      <w:r>
        <w:separator/>
      </w:r>
    </w:p>
  </w:endnote>
  <w:end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33" w:rsidRDefault="00EC3D33" w:rsidP="00EC3D33">
      <w:pPr>
        <w:spacing w:after="0" w:line="240" w:lineRule="auto"/>
      </w:pPr>
      <w:r>
        <w:separator/>
      </w:r>
    </w:p>
  </w:footnote>
  <w:foot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644140"/>
      <w:docPartObj>
        <w:docPartGallery w:val="Page Numbers (Top of Page)"/>
        <w:docPartUnique/>
      </w:docPartObj>
    </w:sdtPr>
    <w:sdtEndPr/>
    <w:sdtContent>
      <w:p w:rsidR="008C50B8" w:rsidRDefault="008C50B8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95">
          <w:rPr>
            <w:noProof/>
          </w:rPr>
          <w:t>2</w:t>
        </w:r>
        <w:r>
          <w:fldChar w:fldCharType="end"/>
        </w:r>
      </w:p>
    </w:sdtContent>
  </w:sdt>
  <w:p w:rsidR="008C50B8" w:rsidRDefault="008C50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66F6EE2"/>
    <w:multiLevelType w:val="hybridMultilevel"/>
    <w:tmpl w:val="0A162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D9D"/>
    <w:multiLevelType w:val="hybridMultilevel"/>
    <w:tmpl w:val="FC6671B0"/>
    <w:lvl w:ilvl="0" w:tplc="BBF652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17260C"/>
    <w:multiLevelType w:val="hybridMultilevel"/>
    <w:tmpl w:val="1E6EDE3A"/>
    <w:lvl w:ilvl="0" w:tplc="3EA6CA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11E"/>
    <w:multiLevelType w:val="hybridMultilevel"/>
    <w:tmpl w:val="2EC81EF8"/>
    <w:lvl w:ilvl="0" w:tplc="31B44F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F00"/>
    <w:multiLevelType w:val="hybridMultilevel"/>
    <w:tmpl w:val="28D86C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79C8"/>
    <w:multiLevelType w:val="hybridMultilevel"/>
    <w:tmpl w:val="C4F0AE72"/>
    <w:lvl w:ilvl="0" w:tplc="13D2A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4C3FB8"/>
    <w:multiLevelType w:val="hybridMultilevel"/>
    <w:tmpl w:val="499072DC"/>
    <w:lvl w:ilvl="0" w:tplc="4A3EAC3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46BD"/>
    <w:multiLevelType w:val="hybridMultilevel"/>
    <w:tmpl w:val="16203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24B5F"/>
    <w:multiLevelType w:val="hybridMultilevel"/>
    <w:tmpl w:val="C8A4C882"/>
    <w:lvl w:ilvl="0" w:tplc="7CCE5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B7C29"/>
    <w:multiLevelType w:val="hybridMultilevel"/>
    <w:tmpl w:val="5636E984"/>
    <w:lvl w:ilvl="0" w:tplc="53CC3032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 w15:restartNumberingAfterBreak="0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2C96135"/>
    <w:multiLevelType w:val="hybridMultilevel"/>
    <w:tmpl w:val="640CA6AC"/>
    <w:lvl w:ilvl="0" w:tplc="0B76E9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F951FA"/>
    <w:multiLevelType w:val="hybridMultilevel"/>
    <w:tmpl w:val="3B9064AC"/>
    <w:lvl w:ilvl="0" w:tplc="4C86FF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1F6159"/>
    <w:multiLevelType w:val="hybridMultilevel"/>
    <w:tmpl w:val="69705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2024"/>
    <w:multiLevelType w:val="hybridMultilevel"/>
    <w:tmpl w:val="1D46676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92FE9"/>
    <w:multiLevelType w:val="hybridMultilevel"/>
    <w:tmpl w:val="07CEDBB6"/>
    <w:lvl w:ilvl="0" w:tplc="C3D42F9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F64E90"/>
    <w:multiLevelType w:val="hybridMultilevel"/>
    <w:tmpl w:val="6DEA0140"/>
    <w:lvl w:ilvl="0" w:tplc="EAC2BB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A316B9"/>
    <w:multiLevelType w:val="hybridMultilevel"/>
    <w:tmpl w:val="1E04FEA8"/>
    <w:lvl w:ilvl="0" w:tplc="F516D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56922"/>
    <w:multiLevelType w:val="hybridMultilevel"/>
    <w:tmpl w:val="3CF05646"/>
    <w:lvl w:ilvl="0" w:tplc="087854B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9"/>
  </w:num>
  <w:num w:numId="5">
    <w:abstractNumId w:val="27"/>
  </w:num>
  <w:num w:numId="6">
    <w:abstractNumId w:val="29"/>
  </w:num>
  <w:num w:numId="7">
    <w:abstractNumId w:val="21"/>
  </w:num>
  <w:num w:numId="8">
    <w:abstractNumId w:val="28"/>
  </w:num>
  <w:num w:numId="9">
    <w:abstractNumId w:val="3"/>
  </w:num>
  <w:num w:numId="10">
    <w:abstractNumId w:val="4"/>
  </w:num>
  <w:num w:numId="11">
    <w:abstractNumId w:val="13"/>
  </w:num>
  <w:num w:numId="12">
    <w:abstractNumId w:val="19"/>
  </w:num>
  <w:num w:numId="13">
    <w:abstractNumId w:val="7"/>
  </w:num>
  <w:num w:numId="14">
    <w:abstractNumId w:val="5"/>
  </w:num>
  <w:num w:numId="15">
    <w:abstractNumId w:val="6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12"/>
  </w:num>
  <w:num w:numId="21">
    <w:abstractNumId w:val="11"/>
  </w:num>
  <w:num w:numId="22">
    <w:abstractNumId w:val="14"/>
  </w:num>
  <w:num w:numId="23">
    <w:abstractNumId w:val="23"/>
  </w:num>
  <w:num w:numId="24">
    <w:abstractNumId w:val="8"/>
  </w:num>
  <w:num w:numId="25">
    <w:abstractNumId w:val="17"/>
  </w:num>
  <w:num w:numId="26">
    <w:abstractNumId w:val="16"/>
  </w:num>
  <w:num w:numId="27">
    <w:abstractNumId w:val="22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4"/>
    <w:rsid w:val="000076A4"/>
    <w:rsid w:val="000437A0"/>
    <w:rsid w:val="00047CC8"/>
    <w:rsid w:val="00073C21"/>
    <w:rsid w:val="00083BBC"/>
    <w:rsid w:val="00092FE8"/>
    <w:rsid w:val="00095306"/>
    <w:rsid w:val="000B2C6E"/>
    <w:rsid w:val="000C54A8"/>
    <w:rsid w:val="000C59A3"/>
    <w:rsid w:val="000E11E8"/>
    <w:rsid w:val="00107A6B"/>
    <w:rsid w:val="00115176"/>
    <w:rsid w:val="00152CEA"/>
    <w:rsid w:val="0015439F"/>
    <w:rsid w:val="00160E42"/>
    <w:rsid w:val="00171DB5"/>
    <w:rsid w:val="001A22FE"/>
    <w:rsid w:val="001A7DB7"/>
    <w:rsid w:val="001B7C48"/>
    <w:rsid w:val="00226E25"/>
    <w:rsid w:val="00250E8C"/>
    <w:rsid w:val="002940BB"/>
    <w:rsid w:val="002D5603"/>
    <w:rsid w:val="002D5C63"/>
    <w:rsid w:val="002D6584"/>
    <w:rsid w:val="0030172C"/>
    <w:rsid w:val="00324DC3"/>
    <w:rsid w:val="003570B2"/>
    <w:rsid w:val="003A1FB7"/>
    <w:rsid w:val="003A4526"/>
    <w:rsid w:val="003B160F"/>
    <w:rsid w:val="003E1B65"/>
    <w:rsid w:val="004046EC"/>
    <w:rsid w:val="0042124B"/>
    <w:rsid w:val="0046449B"/>
    <w:rsid w:val="004C062F"/>
    <w:rsid w:val="004C3041"/>
    <w:rsid w:val="00512C43"/>
    <w:rsid w:val="00550E4C"/>
    <w:rsid w:val="00571918"/>
    <w:rsid w:val="005C37A1"/>
    <w:rsid w:val="005F1524"/>
    <w:rsid w:val="00655964"/>
    <w:rsid w:val="00660AB8"/>
    <w:rsid w:val="00673576"/>
    <w:rsid w:val="006831DD"/>
    <w:rsid w:val="006874AB"/>
    <w:rsid w:val="00695433"/>
    <w:rsid w:val="00697A0C"/>
    <w:rsid w:val="006B3297"/>
    <w:rsid w:val="006B56B7"/>
    <w:rsid w:val="006E7BEB"/>
    <w:rsid w:val="006F0319"/>
    <w:rsid w:val="006F2A00"/>
    <w:rsid w:val="006F5464"/>
    <w:rsid w:val="006F5B71"/>
    <w:rsid w:val="00711B1C"/>
    <w:rsid w:val="0076692A"/>
    <w:rsid w:val="00771D8B"/>
    <w:rsid w:val="007743A0"/>
    <w:rsid w:val="00784561"/>
    <w:rsid w:val="00784AD6"/>
    <w:rsid w:val="00797E46"/>
    <w:rsid w:val="007A0416"/>
    <w:rsid w:val="007F6671"/>
    <w:rsid w:val="00800E77"/>
    <w:rsid w:val="00805E5C"/>
    <w:rsid w:val="00811D3B"/>
    <w:rsid w:val="00875693"/>
    <w:rsid w:val="008A3B9B"/>
    <w:rsid w:val="008B0C13"/>
    <w:rsid w:val="008B47E4"/>
    <w:rsid w:val="008B4B14"/>
    <w:rsid w:val="008B69FE"/>
    <w:rsid w:val="008C50B8"/>
    <w:rsid w:val="008E6145"/>
    <w:rsid w:val="00903784"/>
    <w:rsid w:val="00907771"/>
    <w:rsid w:val="00926F7F"/>
    <w:rsid w:val="0095060D"/>
    <w:rsid w:val="009510DE"/>
    <w:rsid w:val="009B2183"/>
    <w:rsid w:val="009B61ED"/>
    <w:rsid w:val="009C3A85"/>
    <w:rsid w:val="009E1F5F"/>
    <w:rsid w:val="009F4835"/>
    <w:rsid w:val="00A02ECD"/>
    <w:rsid w:val="00A27802"/>
    <w:rsid w:val="00A90D5B"/>
    <w:rsid w:val="00AA14ED"/>
    <w:rsid w:val="00AF55CD"/>
    <w:rsid w:val="00B31485"/>
    <w:rsid w:val="00B510F4"/>
    <w:rsid w:val="00B67625"/>
    <w:rsid w:val="00BC7B1B"/>
    <w:rsid w:val="00BE2E95"/>
    <w:rsid w:val="00BF042B"/>
    <w:rsid w:val="00BF416E"/>
    <w:rsid w:val="00C01ABE"/>
    <w:rsid w:val="00C04DE1"/>
    <w:rsid w:val="00C13221"/>
    <w:rsid w:val="00C630CB"/>
    <w:rsid w:val="00C65654"/>
    <w:rsid w:val="00C66F6A"/>
    <w:rsid w:val="00C80D43"/>
    <w:rsid w:val="00C84EF4"/>
    <w:rsid w:val="00C87258"/>
    <w:rsid w:val="00C8775A"/>
    <w:rsid w:val="00CA696B"/>
    <w:rsid w:val="00CB0ACC"/>
    <w:rsid w:val="00CC5D8C"/>
    <w:rsid w:val="00CD3A0A"/>
    <w:rsid w:val="00CE2869"/>
    <w:rsid w:val="00D30F4F"/>
    <w:rsid w:val="00D47C62"/>
    <w:rsid w:val="00D51E0E"/>
    <w:rsid w:val="00D813D6"/>
    <w:rsid w:val="00D813F2"/>
    <w:rsid w:val="00D8205A"/>
    <w:rsid w:val="00D96F60"/>
    <w:rsid w:val="00DA5F74"/>
    <w:rsid w:val="00DB179B"/>
    <w:rsid w:val="00DB37F0"/>
    <w:rsid w:val="00DB45FE"/>
    <w:rsid w:val="00DF183B"/>
    <w:rsid w:val="00E14EBF"/>
    <w:rsid w:val="00E2471F"/>
    <w:rsid w:val="00E353E7"/>
    <w:rsid w:val="00E36447"/>
    <w:rsid w:val="00E7469E"/>
    <w:rsid w:val="00E749D7"/>
    <w:rsid w:val="00EB4759"/>
    <w:rsid w:val="00EC1A6F"/>
    <w:rsid w:val="00EC3D33"/>
    <w:rsid w:val="00EC4604"/>
    <w:rsid w:val="00ED60D7"/>
    <w:rsid w:val="00EE0E39"/>
    <w:rsid w:val="00EF12B1"/>
    <w:rsid w:val="00EF4D42"/>
    <w:rsid w:val="00F346C4"/>
    <w:rsid w:val="00F60AEC"/>
    <w:rsid w:val="00F66551"/>
    <w:rsid w:val="00F919D4"/>
    <w:rsid w:val="00F97F09"/>
    <w:rsid w:val="00FB4E94"/>
    <w:rsid w:val="00FC5DE7"/>
    <w:rsid w:val="00FE2A16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D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3D33"/>
    <w:rPr>
      <w:vertAlign w:val="superscript"/>
    </w:rPr>
  </w:style>
  <w:style w:type="character" w:customStyle="1" w:styleId="Cmsor2Char">
    <w:name w:val="Címsor 2 Char"/>
    <w:basedOn w:val="Bekezdsalapbettpusa"/>
    <w:link w:val="Cmsor2"/>
    <w:semiHidden/>
    <w:rsid w:val="002D6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3A0"/>
    <w:rPr>
      <w:rFonts w:ascii="Segoe UI" w:hAnsi="Segoe UI" w:cs="Segoe UI"/>
      <w:sz w:val="18"/>
      <w:szCs w:val="18"/>
      <w:lang w:eastAsia="en-US"/>
    </w:rPr>
  </w:style>
  <w:style w:type="paragraph" w:styleId="Lista">
    <w:name w:val="List"/>
    <w:basedOn w:val="Norml"/>
    <w:uiPriority w:val="99"/>
    <w:rsid w:val="0015439F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2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0B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8C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0B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FA9C-2842-482F-857D-69607103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Erdélyiné Juhász Lejla</cp:lastModifiedBy>
  <cp:revision>10</cp:revision>
  <cp:lastPrinted>2015-11-16T07:54:00Z</cp:lastPrinted>
  <dcterms:created xsi:type="dcterms:W3CDTF">2016-03-01T10:57:00Z</dcterms:created>
  <dcterms:modified xsi:type="dcterms:W3CDTF">2016-03-24T07:58:00Z</dcterms:modified>
</cp:coreProperties>
</file>