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ED" w:rsidRPr="00E33E3E" w:rsidRDefault="00D130ED" w:rsidP="00B2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33E3E">
        <w:rPr>
          <w:rFonts w:ascii="Times New Roman" w:hAnsi="Times New Roman"/>
          <w:b/>
          <w:sz w:val="24"/>
          <w:szCs w:val="24"/>
          <w:lang w:eastAsia="hu-HU"/>
        </w:rPr>
        <w:t xml:space="preserve">Felsőtárkány Község Önkormányzata Képviselő-testületének </w:t>
      </w:r>
    </w:p>
    <w:p w:rsidR="00D130ED" w:rsidRPr="00E33E3E" w:rsidRDefault="00D130ED" w:rsidP="00B2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29</w:t>
      </w:r>
      <w:r w:rsidRPr="00E33E3E">
        <w:rPr>
          <w:rFonts w:ascii="Times New Roman" w:hAnsi="Times New Roman"/>
          <w:b/>
          <w:sz w:val="24"/>
          <w:szCs w:val="24"/>
          <w:lang w:eastAsia="hu-HU"/>
        </w:rPr>
        <w:t xml:space="preserve">/2012. (XII. 13.) rendelete  </w:t>
      </w:r>
    </w:p>
    <w:p w:rsidR="00D130ED" w:rsidRDefault="00D130ED" w:rsidP="00B2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E33E3E">
        <w:rPr>
          <w:rFonts w:ascii="Times New Roman" w:hAnsi="Times New Roman"/>
          <w:b/>
          <w:sz w:val="24"/>
          <w:szCs w:val="24"/>
          <w:lang w:eastAsia="hu-HU"/>
        </w:rPr>
        <w:t>az</w:t>
      </w:r>
      <w:proofErr w:type="gramEnd"/>
      <w:r w:rsidRPr="00E33E3E">
        <w:rPr>
          <w:rFonts w:ascii="Times New Roman" w:hAnsi="Times New Roman"/>
          <w:b/>
          <w:sz w:val="24"/>
          <w:szCs w:val="24"/>
          <w:lang w:eastAsia="hu-HU"/>
        </w:rPr>
        <w:t xml:space="preserve"> étkezési és a szociális ellátás térítési díjairól </w:t>
      </w:r>
    </w:p>
    <w:p w:rsidR="00454D40" w:rsidRDefault="00454D40" w:rsidP="00B2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454D40" w:rsidRDefault="00454D40" w:rsidP="00B24C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2464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(Egységes szerkezetbe foglalva és lezárva: </w:t>
      </w:r>
      <w:r w:rsidR="004C0940">
        <w:rPr>
          <w:rFonts w:ascii="Times New Roman" w:eastAsia="Times New Roman" w:hAnsi="Times New Roman"/>
          <w:b/>
          <w:sz w:val="24"/>
          <w:szCs w:val="24"/>
          <w:lang w:eastAsia="hu-HU"/>
        </w:rPr>
        <w:t>2017. december 1.</w:t>
      </w:r>
      <w:r w:rsidRPr="00D2464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454D40" w:rsidRPr="00E33E3E" w:rsidRDefault="00454D40" w:rsidP="00B2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D130ED" w:rsidRPr="00E33E3E" w:rsidRDefault="00D130ED" w:rsidP="00B24C4F">
      <w:pPr>
        <w:pStyle w:val="Default"/>
      </w:pPr>
    </w:p>
    <w:p w:rsidR="00F4123D" w:rsidRPr="00F4123D" w:rsidRDefault="00F4123D" w:rsidP="00F412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123D">
        <w:rPr>
          <w:rFonts w:ascii="Times New Roman" w:hAnsi="Times New Roman"/>
          <w:sz w:val="24"/>
          <w:szCs w:val="24"/>
        </w:rPr>
        <w:t xml:space="preserve">Felsőtárkány Község Önkormányzatának Képviselő-testülete </w:t>
      </w:r>
      <w:r w:rsidRPr="00F4123D">
        <w:rPr>
          <w:rFonts w:ascii="Times New Roman" w:hAnsi="Times New Roman"/>
          <w:i/>
          <w:sz w:val="24"/>
          <w:szCs w:val="24"/>
        </w:rPr>
        <w:t xml:space="preserve">az Alaptörvény 32. cikk (2) bekezdésében </w:t>
      </w:r>
      <w:r w:rsidRPr="00F4123D">
        <w:rPr>
          <w:rFonts w:ascii="Times New Roman" w:hAnsi="Times New Roman"/>
          <w:sz w:val="24"/>
          <w:szCs w:val="24"/>
        </w:rPr>
        <w:t>meghatározott eredeti jogalkotói hatáskörében</w:t>
      </w:r>
      <w:r w:rsidRPr="00F4123D">
        <w:rPr>
          <w:rFonts w:ascii="Times New Roman" w:hAnsi="Times New Roman"/>
          <w:i/>
          <w:sz w:val="24"/>
          <w:szCs w:val="24"/>
        </w:rPr>
        <w:t>, Magyarország helyi önkormányzatairól szóló2011. évi CLXXXIX. törvény 13. §. 8. és 8</w:t>
      </w:r>
      <w:proofErr w:type="gramStart"/>
      <w:r w:rsidRPr="00F4123D">
        <w:rPr>
          <w:rFonts w:ascii="Times New Roman" w:hAnsi="Times New Roman"/>
          <w:i/>
          <w:sz w:val="24"/>
          <w:szCs w:val="24"/>
        </w:rPr>
        <w:t>.a</w:t>
      </w:r>
      <w:proofErr w:type="gramEnd"/>
      <w:r w:rsidRPr="00F4123D">
        <w:rPr>
          <w:rFonts w:ascii="Times New Roman" w:hAnsi="Times New Roman"/>
          <w:i/>
          <w:sz w:val="24"/>
          <w:szCs w:val="24"/>
        </w:rPr>
        <w:t xml:space="preserve">. pontjában </w:t>
      </w:r>
      <w:r w:rsidRPr="00F4123D">
        <w:rPr>
          <w:rFonts w:ascii="Times New Roman" w:hAnsi="Times New Roman"/>
          <w:sz w:val="24"/>
          <w:szCs w:val="24"/>
        </w:rPr>
        <w:t xml:space="preserve">meghatározott feladatkörében eljárva </w:t>
      </w:r>
      <w:r w:rsidRPr="00F4123D">
        <w:rPr>
          <w:rFonts w:ascii="Times New Roman" w:hAnsi="Times New Roman"/>
          <w:i/>
          <w:sz w:val="24"/>
          <w:szCs w:val="24"/>
        </w:rPr>
        <w:t xml:space="preserve">a szociális igazgatásról és a szociális ellátásokról szóló 1993. évi III. törvény (továbbiakban: Sztv.) 92. § (1) bekezdésében, </w:t>
      </w:r>
      <w:r w:rsidRPr="00F4123D">
        <w:rPr>
          <w:rFonts w:ascii="Times New Roman" w:hAnsi="Times New Roman"/>
          <w:sz w:val="24"/>
          <w:szCs w:val="24"/>
        </w:rPr>
        <w:t xml:space="preserve">valamint </w:t>
      </w:r>
      <w:r w:rsidRPr="00F4123D">
        <w:rPr>
          <w:rFonts w:ascii="Times New Roman" w:hAnsi="Times New Roman"/>
          <w:i/>
          <w:sz w:val="24"/>
          <w:szCs w:val="24"/>
        </w:rPr>
        <w:t xml:space="preserve">a gyermekek védelméről és a gyámügyi igazgatásról szóló 1997. évi XXXI. törvény (továbbiakban: Gyvt.) 29. § (1) bekezdésében </w:t>
      </w:r>
      <w:r w:rsidRPr="00F4123D">
        <w:rPr>
          <w:rFonts w:ascii="Times New Roman" w:hAnsi="Times New Roman"/>
          <w:sz w:val="24"/>
          <w:szCs w:val="24"/>
        </w:rPr>
        <w:t>kapott felhatalmazás alapján a</w:t>
      </w:r>
      <w:r>
        <w:rPr>
          <w:rFonts w:ascii="Times New Roman" w:hAnsi="Times New Roman"/>
          <w:sz w:val="24"/>
          <w:szCs w:val="24"/>
        </w:rPr>
        <w:t>z az alábbi rendeletet alkotja: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F4123D" w:rsidRDefault="00F4123D" w:rsidP="00B138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BD10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33E3E">
        <w:rPr>
          <w:rFonts w:ascii="Times New Roman" w:hAnsi="Times New Roman"/>
          <w:b/>
          <w:bCs/>
          <w:sz w:val="24"/>
          <w:szCs w:val="24"/>
          <w:lang w:eastAsia="hu-HU"/>
        </w:rPr>
        <w:t>1. §.</w:t>
      </w:r>
    </w:p>
    <w:p w:rsidR="00D130ED" w:rsidRPr="00E33E3E" w:rsidRDefault="00D130ED" w:rsidP="00BD10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E33E3E">
        <w:rPr>
          <w:rFonts w:ascii="Times New Roman" w:hAnsi="Times New Roman"/>
          <w:b/>
          <w:bCs/>
          <w:sz w:val="24"/>
          <w:szCs w:val="24"/>
          <w:lang w:eastAsia="hu-HU"/>
        </w:rPr>
        <w:t>A rendelet hatálya</w:t>
      </w:r>
    </w:p>
    <w:p w:rsidR="00D130ED" w:rsidRPr="00E33E3E" w:rsidRDefault="00D130ED" w:rsidP="00AA0FD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33E3E">
        <w:rPr>
          <w:rFonts w:ascii="Times New Roman" w:hAnsi="Times New Roman"/>
          <w:sz w:val="24"/>
          <w:szCs w:val="24"/>
          <w:lang w:eastAsia="hu-HU"/>
        </w:rPr>
        <w:t> (1)   A rendelet hatálya Felsőtárkány önkormányzat illetékességi területén önkormányzati fenntartásban működő szociális étkeztetés, házi segítségnyújtás, valamint az oktatási és nevelési intézményekben történő gyermekétkeztetés biztosítására terjed ki.</w:t>
      </w:r>
    </w:p>
    <w:p w:rsidR="00D130ED" w:rsidRPr="00E33E3E" w:rsidRDefault="00D130ED" w:rsidP="00AA0F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33E3E">
        <w:rPr>
          <w:rFonts w:ascii="Times New Roman" w:hAnsi="Times New Roman"/>
          <w:sz w:val="24"/>
          <w:szCs w:val="24"/>
          <w:lang w:eastAsia="hu-HU"/>
        </w:rPr>
        <w:t>(2)   A rendelet személyi hatálya a felnőtt szociális étkeztetés, a házi segítségnyújtás, valamint az oktatási – nevelési intézményekben történő étkezés díjára terjed ki.</w:t>
      </w:r>
    </w:p>
    <w:p w:rsidR="00D130ED" w:rsidRPr="00E33E3E" w:rsidRDefault="00D130ED" w:rsidP="00AA0FD4">
      <w:pPr>
        <w:pStyle w:val="Default"/>
        <w:jc w:val="center"/>
        <w:rPr>
          <w:b/>
          <w:bCs/>
        </w:rPr>
      </w:pPr>
      <w:r w:rsidRPr="00E33E3E">
        <w:rPr>
          <w:b/>
          <w:bCs/>
        </w:rPr>
        <w:t>2.§.</w:t>
      </w:r>
    </w:p>
    <w:p w:rsidR="00D130ED" w:rsidRPr="00E33E3E" w:rsidRDefault="00D130ED" w:rsidP="00AA0FD4">
      <w:pPr>
        <w:pStyle w:val="Default"/>
        <w:jc w:val="center"/>
        <w:rPr>
          <w:b/>
          <w:bCs/>
        </w:rPr>
      </w:pPr>
    </w:p>
    <w:p w:rsidR="00D130ED" w:rsidRPr="00E33E3E" w:rsidRDefault="00D130ED" w:rsidP="00B24C4F">
      <w:pPr>
        <w:pStyle w:val="Default"/>
      </w:pPr>
      <w:r w:rsidRPr="00E33E3E">
        <w:t>(1) Az oktatási és nevelési intézményben az étkezést igénybevevők által fizetendő térítési díjak</w:t>
      </w:r>
      <w:r w:rsidR="00454D40">
        <w:rPr>
          <w:rStyle w:val="Lbjegyzet-hivatkozs"/>
        </w:rPr>
        <w:footnoteReference w:id="2"/>
      </w:r>
      <w:r w:rsidRPr="00E33E3E">
        <w:t xml:space="preserve"> </w:t>
      </w:r>
    </w:p>
    <w:p w:rsidR="00D130ED" w:rsidRPr="00E33E3E" w:rsidRDefault="00D130ED" w:rsidP="00B24C4F">
      <w:pPr>
        <w:pStyle w:val="Default"/>
      </w:pPr>
      <w:proofErr w:type="gramStart"/>
      <w:r w:rsidRPr="00E33E3E">
        <w:t>a</w:t>
      </w:r>
      <w:proofErr w:type="gramEnd"/>
      <w:r w:rsidRPr="00E33E3E">
        <w:t xml:space="preserve">) óvodai gyermekek esetén háromszori étkezésnél </w:t>
      </w:r>
      <w:r w:rsidRPr="00E33E3E">
        <w:tab/>
      </w:r>
      <w:r w:rsidRPr="00E33E3E">
        <w:tab/>
        <w:t xml:space="preserve">   </w:t>
      </w:r>
      <w:r>
        <w:tab/>
      </w:r>
      <w:r w:rsidR="00454D40">
        <w:t>4</w:t>
      </w:r>
      <w:r w:rsidR="004C0940">
        <w:t>5</w:t>
      </w:r>
      <w:r w:rsidR="00454D40">
        <w:t>0</w:t>
      </w:r>
      <w:r w:rsidRPr="00E33E3E">
        <w:t xml:space="preserve">,- Ft/ellátási nap/fő, </w:t>
      </w:r>
    </w:p>
    <w:p w:rsidR="00D130ED" w:rsidRPr="00E33E3E" w:rsidRDefault="00D130ED" w:rsidP="00B24C4F">
      <w:pPr>
        <w:pStyle w:val="Default"/>
      </w:pPr>
      <w:r w:rsidRPr="00E33E3E">
        <w:t>b) általános iskolai tanulók esetén napközi otthoni térítési díj</w:t>
      </w:r>
      <w:r w:rsidRPr="00E33E3E">
        <w:tab/>
      </w:r>
      <w:r w:rsidR="00454D40">
        <w:t>5</w:t>
      </w:r>
      <w:r w:rsidR="004C0940">
        <w:t>4</w:t>
      </w:r>
      <w:r w:rsidR="00454D40">
        <w:t>0</w:t>
      </w:r>
      <w:r w:rsidRPr="00E33E3E">
        <w:t>,- Ft/ ellátási nap/fő,</w:t>
      </w:r>
    </w:p>
    <w:p w:rsidR="00D130ED" w:rsidRPr="00E33E3E" w:rsidRDefault="00D130ED" w:rsidP="00B24C4F">
      <w:pPr>
        <w:pStyle w:val="Default"/>
      </w:pPr>
      <w:r w:rsidRPr="00E33E3E">
        <w:t>c) általános iskolai tanulók esetén menza</w:t>
      </w:r>
      <w:r w:rsidR="00454D40">
        <w:t xml:space="preserve"> </w:t>
      </w:r>
      <w:r w:rsidRPr="00E33E3E">
        <w:t>térítési díj</w:t>
      </w:r>
      <w:r w:rsidRPr="00E33E3E">
        <w:tab/>
      </w:r>
      <w:r w:rsidRPr="00E33E3E">
        <w:tab/>
        <w:t xml:space="preserve">   </w:t>
      </w:r>
      <w:r>
        <w:tab/>
      </w:r>
      <w:r w:rsidRPr="00E33E3E">
        <w:t>3</w:t>
      </w:r>
      <w:r w:rsidR="004C0940">
        <w:t>7</w:t>
      </w:r>
      <w:r w:rsidR="00454D40">
        <w:t>0,- Ft/ ellátási nap/fő.</w:t>
      </w:r>
    </w:p>
    <w:p w:rsidR="00D130ED" w:rsidRPr="00E33E3E" w:rsidRDefault="00D130ED" w:rsidP="00AA0FD4">
      <w:pPr>
        <w:pStyle w:val="Default"/>
        <w:jc w:val="center"/>
        <w:rPr>
          <w:b/>
          <w:bCs/>
        </w:rPr>
      </w:pPr>
    </w:p>
    <w:p w:rsidR="00D130ED" w:rsidRPr="00E33E3E" w:rsidRDefault="00D130ED" w:rsidP="00AA0FD4">
      <w:pPr>
        <w:pStyle w:val="Default"/>
        <w:jc w:val="center"/>
        <w:rPr>
          <w:b/>
          <w:bCs/>
        </w:rPr>
      </w:pPr>
      <w:r w:rsidRPr="00E33E3E">
        <w:rPr>
          <w:b/>
          <w:bCs/>
        </w:rPr>
        <w:t>3.§.</w:t>
      </w:r>
    </w:p>
    <w:p w:rsidR="00D130ED" w:rsidRPr="00E33E3E" w:rsidRDefault="00D130ED" w:rsidP="00AA0FD4">
      <w:pPr>
        <w:pStyle w:val="Default"/>
        <w:jc w:val="center"/>
      </w:pPr>
    </w:p>
    <w:p w:rsidR="00D130ED" w:rsidRDefault="00D130ED" w:rsidP="00E33E3E">
      <w:pPr>
        <w:pStyle w:val="Default"/>
        <w:numPr>
          <w:ilvl w:val="0"/>
          <w:numId w:val="1"/>
        </w:numPr>
        <w:ind w:left="284" w:hanging="284"/>
      </w:pPr>
      <w:r>
        <w:t xml:space="preserve"> </w:t>
      </w:r>
      <w:r w:rsidRPr="00E33E3E">
        <w:t>A szociális ellátások intézményi térítési díja</w:t>
      </w:r>
      <w:r w:rsidR="004C0940">
        <w:rPr>
          <w:rStyle w:val="Lbjegyzet-hivatkozs"/>
        </w:rPr>
        <w:footnoteReference w:id="3"/>
      </w:r>
      <w:r w:rsidRPr="00E33E3E">
        <w:t xml:space="preserve"> </w:t>
      </w:r>
    </w:p>
    <w:p w:rsidR="00D130ED" w:rsidRPr="00E33E3E" w:rsidRDefault="00D130ED" w:rsidP="00E33E3E">
      <w:pPr>
        <w:pStyle w:val="Default"/>
        <w:ind w:left="720"/>
      </w:pPr>
    </w:p>
    <w:p w:rsidR="00D130ED" w:rsidRPr="00E33E3E" w:rsidRDefault="00D130ED" w:rsidP="00B24C4F">
      <w:pPr>
        <w:pStyle w:val="Default"/>
      </w:pPr>
      <w:proofErr w:type="gramStart"/>
      <w:r w:rsidRPr="00E33E3E">
        <w:t>a</w:t>
      </w:r>
      <w:proofErr w:type="gramEnd"/>
      <w:r w:rsidRPr="00E33E3E">
        <w:t>) szociális étkező intézményi térítési díja szállítással</w:t>
      </w:r>
      <w:r w:rsidRPr="00E33E3E">
        <w:tab/>
      </w:r>
      <w:r w:rsidRPr="00E33E3E">
        <w:tab/>
        <w:t>5</w:t>
      </w:r>
      <w:r w:rsidR="004C0940">
        <w:t>95</w:t>
      </w:r>
      <w:r w:rsidRPr="00E33E3E">
        <w:t>,- Ft/ellátási nap/fő,</w:t>
      </w:r>
    </w:p>
    <w:p w:rsidR="00D130ED" w:rsidRPr="00E33E3E" w:rsidRDefault="00D130ED" w:rsidP="00B24C4F">
      <w:pPr>
        <w:pStyle w:val="Default"/>
      </w:pPr>
      <w:r w:rsidRPr="00E33E3E">
        <w:t>b) házi szociális gondozott intézményi térítési díja</w:t>
      </w:r>
      <w:r w:rsidRPr="00E33E3E">
        <w:tab/>
      </w:r>
      <w:r w:rsidRPr="00E33E3E">
        <w:tab/>
        <w:t xml:space="preserve">    </w:t>
      </w:r>
      <w:r>
        <w:tab/>
      </w:r>
      <w:r w:rsidR="004C0940">
        <w:t>255</w:t>
      </w:r>
      <w:r w:rsidRPr="00E33E3E">
        <w:rPr>
          <w:color w:val="auto"/>
        </w:rPr>
        <w:t>,-</w:t>
      </w:r>
      <w:r w:rsidRPr="00E33E3E">
        <w:t xml:space="preserve"> Ft/gondozási </w:t>
      </w:r>
      <w:r>
        <w:t>óra.</w:t>
      </w:r>
    </w:p>
    <w:p w:rsidR="00D130ED" w:rsidRDefault="00D130ED" w:rsidP="00B24C4F">
      <w:pPr>
        <w:pStyle w:val="Default"/>
      </w:pPr>
    </w:p>
    <w:p w:rsidR="00454D40" w:rsidRDefault="00454D40" w:rsidP="00B24C4F">
      <w:pPr>
        <w:pStyle w:val="Default"/>
      </w:pPr>
    </w:p>
    <w:p w:rsidR="00454D40" w:rsidRPr="00E33E3E" w:rsidRDefault="00454D40" w:rsidP="00B24C4F">
      <w:pPr>
        <w:pStyle w:val="Default"/>
      </w:pPr>
    </w:p>
    <w:p w:rsidR="00D130ED" w:rsidRDefault="00D130ED" w:rsidP="00E33E3E">
      <w:pPr>
        <w:pStyle w:val="Default"/>
        <w:jc w:val="both"/>
      </w:pPr>
      <w:r w:rsidRPr="00E33E3E">
        <w:lastRenderedPageBreak/>
        <w:t xml:space="preserve">(2) A fizetendő személyi térítési díj összege nem haladhatja meg az ellátott napi jövedelmének </w:t>
      </w:r>
    </w:p>
    <w:p w:rsidR="00D130ED" w:rsidRPr="00E33E3E" w:rsidRDefault="00D130ED" w:rsidP="00E33E3E">
      <w:pPr>
        <w:pStyle w:val="Default"/>
        <w:jc w:val="both"/>
      </w:pPr>
    </w:p>
    <w:p w:rsidR="00D130ED" w:rsidRPr="00E33E3E" w:rsidRDefault="00D130ED" w:rsidP="00B24C4F">
      <w:pPr>
        <w:pStyle w:val="Default"/>
      </w:pPr>
      <w:proofErr w:type="gramStart"/>
      <w:r w:rsidRPr="00E33E3E">
        <w:t>a</w:t>
      </w:r>
      <w:proofErr w:type="gramEnd"/>
      <w:r w:rsidRPr="00E33E3E">
        <w:t xml:space="preserve">) étkeztetés esetén 30%-át, </w:t>
      </w:r>
    </w:p>
    <w:p w:rsidR="00D130ED" w:rsidRPr="00E33E3E" w:rsidRDefault="00D130ED" w:rsidP="00B24C4F">
      <w:pPr>
        <w:pStyle w:val="Default"/>
      </w:pPr>
      <w:r w:rsidRPr="00E33E3E">
        <w:t xml:space="preserve">b) házi segítségnyújtás esetén a 25%-át, </w:t>
      </w:r>
    </w:p>
    <w:p w:rsidR="00D130ED" w:rsidRPr="00E33E3E" w:rsidRDefault="00D130ED" w:rsidP="00B24C4F">
      <w:pPr>
        <w:pStyle w:val="Default"/>
      </w:pPr>
      <w:r w:rsidRPr="00E33E3E">
        <w:t xml:space="preserve">c) étkeztetés és házi segítségnyújtás együttes igénybevétele esetén a 30%-át.  </w:t>
      </w:r>
    </w:p>
    <w:p w:rsidR="00D130ED" w:rsidRPr="00E33E3E" w:rsidRDefault="00D130ED" w:rsidP="002650DA">
      <w:pPr>
        <w:pStyle w:val="Default"/>
      </w:pPr>
    </w:p>
    <w:p w:rsidR="00D130ED" w:rsidRPr="00E33E3E" w:rsidRDefault="00D130ED" w:rsidP="00E33E3E">
      <w:pPr>
        <w:pStyle w:val="Default"/>
        <w:jc w:val="both"/>
      </w:pPr>
      <w:r w:rsidRPr="00E33E3E">
        <w:t xml:space="preserve">(3) A szociális étkezők részére az ebédkihordásért fizetendő térítési díjat az önkormányzat nem állapít meg. </w:t>
      </w:r>
    </w:p>
    <w:p w:rsidR="00D130ED" w:rsidRPr="00E33E3E" w:rsidRDefault="00D130ED" w:rsidP="002650DA">
      <w:pPr>
        <w:pStyle w:val="Default"/>
        <w:rPr>
          <w:b/>
          <w:bCs/>
        </w:rPr>
      </w:pPr>
    </w:p>
    <w:p w:rsidR="00D130ED" w:rsidRPr="00E33E3E" w:rsidRDefault="00D130ED" w:rsidP="00AA0FD4">
      <w:pPr>
        <w:pStyle w:val="Default"/>
        <w:jc w:val="center"/>
        <w:rPr>
          <w:b/>
          <w:bCs/>
        </w:rPr>
      </w:pPr>
      <w:r w:rsidRPr="00E33E3E">
        <w:rPr>
          <w:b/>
          <w:bCs/>
        </w:rPr>
        <w:t>4.§.</w:t>
      </w:r>
    </w:p>
    <w:p w:rsidR="00D130ED" w:rsidRPr="00E33E3E" w:rsidRDefault="00D130ED" w:rsidP="00AA0FD4">
      <w:pPr>
        <w:pStyle w:val="Default"/>
        <w:jc w:val="center"/>
        <w:rPr>
          <w:b/>
          <w:bCs/>
        </w:rPr>
      </w:pPr>
    </w:p>
    <w:p w:rsidR="00B33718" w:rsidRDefault="00B33718" w:rsidP="00B33718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</w:pPr>
      <w:r w:rsidRPr="00E33E3E">
        <w:t>A</w:t>
      </w:r>
      <w:r>
        <w:t xml:space="preserve">z </w:t>
      </w:r>
      <w:r w:rsidRPr="00E33E3E">
        <w:t>oktat</w:t>
      </w:r>
      <w:r>
        <w:t xml:space="preserve">ási és nevelési intézményben a </w:t>
      </w:r>
      <w:r w:rsidRPr="00E33E3E">
        <w:t>térítési díjat havonta tárgyhónap</w:t>
      </w:r>
      <w:r>
        <w:t>ot követő hónap 15</w:t>
      </w:r>
      <w:r w:rsidRPr="00E33E3E">
        <w:t>-éig kell megfizetni.</w:t>
      </w:r>
      <w:r>
        <w:rPr>
          <w:rStyle w:val="Lbjegyzet-hivatkozs"/>
        </w:rPr>
        <w:footnoteReference w:id="4"/>
      </w:r>
      <w:r w:rsidRPr="00E33E3E">
        <w:t xml:space="preserve"> </w:t>
      </w:r>
      <w:r>
        <w:t xml:space="preserve"> </w:t>
      </w:r>
    </w:p>
    <w:p w:rsidR="00B33718" w:rsidRPr="00E33E3E" w:rsidRDefault="00B33718" w:rsidP="00B33718">
      <w:pPr>
        <w:pStyle w:val="Default"/>
        <w:tabs>
          <w:tab w:val="left" w:pos="426"/>
        </w:tabs>
      </w:pPr>
    </w:p>
    <w:p w:rsidR="00D130ED" w:rsidRPr="00E33E3E" w:rsidRDefault="00D130ED" w:rsidP="00CD4153">
      <w:pPr>
        <w:pStyle w:val="Default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A szociális étkeztetés és házi segítségnyújtás térítési díját havonta tárgyhónapot követő hó 10-éig kell megfizetni. </w:t>
      </w:r>
    </w:p>
    <w:p w:rsidR="00D130ED" w:rsidRPr="00E33E3E" w:rsidRDefault="00D130ED" w:rsidP="002650DA">
      <w:pPr>
        <w:pStyle w:val="Default"/>
      </w:pPr>
    </w:p>
    <w:p w:rsidR="00D130ED" w:rsidRPr="00E33E3E" w:rsidRDefault="00D130ED" w:rsidP="00265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3E">
        <w:rPr>
          <w:rFonts w:ascii="Times New Roman" w:hAnsi="Times New Roman"/>
          <w:b/>
          <w:bCs/>
          <w:sz w:val="24"/>
          <w:szCs w:val="24"/>
        </w:rPr>
        <w:t xml:space="preserve">5. §. </w:t>
      </w:r>
    </w:p>
    <w:p w:rsidR="00D130ED" w:rsidRPr="00E33E3E" w:rsidRDefault="00D130ED" w:rsidP="00265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E3E">
        <w:rPr>
          <w:rFonts w:ascii="Times New Roman" w:hAnsi="Times New Roman"/>
          <w:b/>
          <w:bCs/>
          <w:sz w:val="24"/>
          <w:szCs w:val="24"/>
        </w:rPr>
        <w:t>Záró rendelkezések</w:t>
      </w:r>
    </w:p>
    <w:p w:rsidR="00D130ED" w:rsidRPr="00E33E3E" w:rsidRDefault="00D130ED" w:rsidP="00265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E3E">
        <w:rPr>
          <w:rFonts w:ascii="Times New Roman" w:hAnsi="Times New Roman"/>
          <w:sz w:val="24"/>
          <w:szCs w:val="24"/>
        </w:rPr>
        <w:t>(1) E rendelet 2013. január 1. napján lép hatályba.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Toc12868122"/>
      <w:bookmarkStart w:id="1" w:name="_Toc12868778"/>
      <w:bookmarkStart w:id="2" w:name="_Toc12868945"/>
      <w:bookmarkStart w:id="3" w:name="_Toc12936396"/>
      <w:bookmarkStart w:id="4" w:name="_Toc12936935"/>
      <w:bookmarkStart w:id="5" w:name="_Toc13540632"/>
      <w:bookmarkStart w:id="6" w:name="_Toc16569265"/>
      <w:bookmarkStart w:id="7" w:name="_Toc16569754"/>
      <w:bookmarkStart w:id="8" w:name="_Toc18823076"/>
      <w:bookmarkStart w:id="9" w:name="_Toc18823182"/>
      <w:bookmarkStart w:id="10" w:name="_Toc20035273"/>
    </w:p>
    <w:p w:rsidR="00D130ED" w:rsidRPr="00E33E3E" w:rsidRDefault="00D130ED" w:rsidP="00AA0F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E3E">
        <w:rPr>
          <w:rFonts w:ascii="Times New Roman" w:hAnsi="Times New Roman"/>
          <w:sz w:val="24"/>
          <w:szCs w:val="24"/>
        </w:rPr>
        <w:t xml:space="preserve">(2) E rendelet hatálybalépésével egyidejűleg az önkormányzat térítési díjról szóló 19/2011. (XII. 15.) számú önkormányzati rendelete hatályát veszti. 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ind w:left="720" w:hanging="153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AA0FD4">
      <w:pPr>
        <w:rPr>
          <w:rFonts w:ascii="Times New Roman" w:hAnsi="Times New Roman"/>
          <w:sz w:val="24"/>
          <w:szCs w:val="24"/>
        </w:rPr>
      </w:pPr>
      <w:r w:rsidRPr="00E33E3E">
        <w:rPr>
          <w:rFonts w:ascii="Times New Roman" w:hAnsi="Times New Roman"/>
          <w:sz w:val="24"/>
          <w:szCs w:val="24"/>
        </w:rPr>
        <w:t>(3) Kihirdetéséről a jegyző az SZMSZ-ben szabályozott módon gondoskodik.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E3E">
        <w:rPr>
          <w:rFonts w:ascii="Times New Roman" w:hAnsi="Times New Roman"/>
          <w:sz w:val="24"/>
          <w:szCs w:val="24"/>
        </w:rPr>
        <w:t>Felsőtárkány, 2012. december 13.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dr. Juhász Attila Simon"/>
        </w:smartTagPr>
        <w:r w:rsidRPr="00E33E3E">
          <w:rPr>
            <w:rFonts w:ascii="Times New Roman" w:hAnsi="Times New Roman"/>
            <w:sz w:val="24"/>
            <w:szCs w:val="24"/>
          </w:rPr>
          <w:t>dr.</w:t>
        </w:r>
        <w:proofErr w:type="gramEnd"/>
        <w:r w:rsidRPr="00E33E3E">
          <w:rPr>
            <w:rFonts w:ascii="Times New Roman" w:hAnsi="Times New Roman"/>
            <w:sz w:val="24"/>
            <w:szCs w:val="24"/>
          </w:rPr>
          <w:t xml:space="preserve"> Juhász Attila Simon</w:t>
        </w:r>
      </w:smartTag>
      <w:r w:rsidRPr="00E33E3E">
        <w:rPr>
          <w:rFonts w:ascii="Times New Roman" w:hAnsi="Times New Roman"/>
          <w:sz w:val="24"/>
          <w:szCs w:val="24"/>
        </w:rPr>
        <w:t xml:space="preserve">  </w:t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  <w:t xml:space="preserve">Hegyiné Kertész Zsuzsanna 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E3E">
        <w:rPr>
          <w:rFonts w:ascii="Times New Roman" w:hAnsi="Times New Roman"/>
          <w:sz w:val="24"/>
          <w:szCs w:val="24"/>
        </w:rPr>
        <w:t xml:space="preserve">     polgármester                                                        </w:t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</w:r>
      <w:r w:rsidRPr="00E33E3E">
        <w:rPr>
          <w:rFonts w:ascii="Times New Roman" w:hAnsi="Times New Roman"/>
          <w:sz w:val="24"/>
          <w:szCs w:val="24"/>
        </w:rPr>
        <w:tab/>
        <w:t xml:space="preserve"> jegyző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30ED" w:rsidRPr="00E33E3E" w:rsidRDefault="00D130ED" w:rsidP="002650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54D40" w:rsidRPr="00D2464C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  <w:r w:rsidRPr="00D2464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Záradék: </w:t>
      </w:r>
    </w:p>
    <w:p w:rsidR="00454D40" w:rsidRPr="00D2464C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:rsidR="00454D40" w:rsidRPr="003F0B5A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D2464C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A rendelet egységes szerkezetbe foglalva: 201</w:t>
      </w:r>
      <w:r w:rsidR="004C0940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7</w:t>
      </w:r>
      <w:r w:rsidRPr="00D2464C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. </w:t>
      </w:r>
      <w:r w:rsidR="004C0940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december 1. </w:t>
      </w:r>
      <w:bookmarkStart w:id="11" w:name="_GoBack"/>
      <w:bookmarkEnd w:id="11"/>
      <w:r w:rsidRPr="00D2464C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napján.</w:t>
      </w:r>
    </w:p>
    <w:p w:rsidR="00454D40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:rsidR="00454D40" w:rsidRPr="003F0B5A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:rsidR="00454D40" w:rsidRPr="003F0B5A" w:rsidRDefault="00454D40" w:rsidP="00454D40">
      <w:pPr>
        <w:tabs>
          <w:tab w:val="center" w:pos="4860"/>
        </w:tabs>
        <w:overflowPunct w:val="0"/>
        <w:autoSpaceDE w:val="0"/>
        <w:autoSpaceDN w:val="0"/>
        <w:adjustRightInd w:val="0"/>
        <w:spacing w:after="0" w:line="240" w:lineRule="auto"/>
        <w:ind w:firstLine="6237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3F0B5A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Hegyiné Kertész Zsuzsanna</w:t>
      </w:r>
    </w:p>
    <w:p w:rsidR="00D130ED" w:rsidRPr="00E33E3E" w:rsidRDefault="00454D40" w:rsidP="009545AC">
      <w:pPr>
        <w:spacing w:after="0" w:line="240" w:lineRule="auto"/>
        <w:ind w:left="360" w:firstLine="6728"/>
        <w:rPr>
          <w:rFonts w:ascii="Times New Roman" w:hAnsi="Times New Roman"/>
          <w:sz w:val="24"/>
          <w:szCs w:val="24"/>
        </w:rPr>
      </w:pPr>
      <w:r w:rsidRPr="00B510F4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jegyző</w:t>
      </w:r>
    </w:p>
    <w:p w:rsidR="00D130ED" w:rsidRPr="00E33E3E" w:rsidRDefault="00D130ED" w:rsidP="002650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D130ED" w:rsidRPr="00E33E3E" w:rsidRDefault="00D130ED" w:rsidP="00B1384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D130ED" w:rsidRPr="00E33E3E" w:rsidSect="00BA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3D" w:rsidRDefault="00F4123D" w:rsidP="00F4123D">
      <w:pPr>
        <w:spacing w:after="0" w:line="240" w:lineRule="auto"/>
      </w:pPr>
      <w:r>
        <w:separator/>
      </w:r>
    </w:p>
  </w:endnote>
  <w:endnote w:type="continuationSeparator" w:id="0">
    <w:p w:rsidR="00F4123D" w:rsidRDefault="00F4123D" w:rsidP="00F4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3D" w:rsidRDefault="00F4123D" w:rsidP="00F4123D">
      <w:pPr>
        <w:spacing w:after="0" w:line="240" w:lineRule="auto"/>
      </w:pPr>
      <w:r>
        <w:separator/>
      </w:r>
    </w:p>
  </w:footnote>
  <w:footnote w:type="continuationSeparator" w:id="0">
    <w:p w:rsidR="00F4123D" w:rsidRDefault="00F4123D" w:rsidP="00F4123D">
      <w:pPr>
        <w:spacing w:after="0" w:line="240" w:lineRule="auto"/>
      </w:pPr>
      <w:r>
        <w:continuationSeparator/>
      </w:r>
    </w:p>
  </w:footnote>
  <w:footnote w:id="1">
    <w:p w:rsidR="00F4123D" w:rsidRDefault="00F4123D" w:rsidP="00454D40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Módosította a 18/2015. (XII. 18.) önkormányzati rendelet. Hatályos 2016. I. 01. napjától.</w:t>
      </w:r>
    </w:p>
  </w:footnote>
  <w:footnote w:id="2">
    <w:p w:rsidR="00454D40" w:rsidRDefault="00454D40" w:rsidP="00454D40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</w:t>
      </w:r>
      <w:r w:rsidR="004C0940">
        <w:t xml:space="preserve">ódosította </w:t>
      </w:r>
      <w:r>
        <w:t xml:space="preserve">a </w:t>
      </w:r>
      <w:r w:rsidR="004C0940">
        <w:t>13</w:t>
      </w:r>
      <w:r>
        <w:t>/201</w:t>
      </w:r>
      <w:r w:rsidR="004C0940">
        <w:t>7</w:t>
      </w:r>
      <w:r>
        <w:t>. (XII. 1.) önkormányzati rendelet. Hatályos 201</w:t>
      </w:r>
      <w:r w:rsidR="004C0940">
        <w:t>8</w:t>
      </w:r>
      <w:r>
        <w:t>. I. 01. napjától.</w:t>
      </w:r>
    </w:p>
  </w:footnote>
  <w:footnote w:id="3">
    <w:p w:rsidR="004C0940" w:rsidRDefault="004C09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13/2017. (XII. 1.) önkormányzati rendelet. Hatályos 2018. I. 01. napjától.</w:t>
      </w:r>
    </w:p>
  </w:footnote>
  <w:footnote w:id="4">
    <w:p w:rsidR="00B33718" w:rsidRDefault="00B33718" w:rsidP="009545AC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Módosította a 14/2013. (IX. 12.) önkormányzati rendelet. Hatályos 2013. IX. 13.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5112"/>
    <w:multiLevelType w:val="hybridMultilevel"/>
    <w:tmpl w:val="6A0E3362"/>
    <w:lvl w:ilvl="0" w:tplc="19A428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156C18"/>
    <w:multiLevelType w:val="hybridMultilevel"/>
    <w:tmpl w:val="3ADEAB8C"/>
    <w:lvl w:ilvl="0" w:tplc="667C00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4F"/>
    <w:rsid w:val="001072FC"/>
    <w:rsid w:val="002650DA"/>
    <w:rsid w:val="003A1C31"/>
    <w:rsid w:val="00454D40"/>
    <w:rsid w:val="004C0940"/>
    <w:rsid w:val="00530F52"/>
    <w:rsid w:val="0059143C"/>
    <w:rsid w:val="005E5573"/>
    <w:rsid w:val="00642FA7"/>
    <w:rsid w:val="007F635F"/>
    <w:rsid w:val="00844DEA"/>
    <w:rsid w:val="008B57C8"/>
    <w:rsid w:val="008C30CD"/>
    <w:rsid w:val="008E6765"/>
    <w:rsid w:val="009545AC"/>
    <w:rsid w:val="009B3CED"/>
    <w:rsid w:val="009D170E"/>
    <w:rsid w:val="00A24664"/>
    <w:rsid w:val="00AA0FD4"/>
    <w:rsid w:val="00B13841"/>
    <w:rsid w:val="00B24C4F"/>
    <w:rsid w:val="00B33718"/>
    <w:rsid w:val="00B55797"/>
    <w:rsid w:val="00B70D89"/>
    <w:rsid w:val="00BA0517"/>
    <w:rsid w:val="00BA5FC0"/>
    <w:rsid w:val="00BD1096"/>
    <w:rsid w:val="00CB439B"/>
    <w:rsid w:val="00CD4153"/>
    <w:rsid w:val="00D130ED"/>
    <w:rsid w:val="00D70262"/>
    <w:rsid w:val="00E33E3E"/>
    <w:rsid w:val="00EA5001"/>
    <w:rsid w:val="00EB7CFF"/>
    <w:rsid w:val="00F4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473217-FBFD-4C91-A528-BDA7EA4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C4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B24C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412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12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123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12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123D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23D"/>
    <w:rPr>
      <w:rFonts w:ascii="Segoe UI" w:hAnsi="Segoe UI" w:cs="Segoe UI"/>
      <w:sz w:val="18"/>
      <w:szCs w:val="18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12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123D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41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CF02-3448-4AFF-AF93-F196CCC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subject/>
  <dc:creator>jegyző</dc:creator>
  <cp:keywords/>
  <dc:description/>
  <cp:lastModifiedBy>Hegyiné Kertész Zsuzsanna</cp:lastModifiedBy>
  <cp:revision>2</cp:revision>
  <cp:lastPrinted>2017-11-23T07:25:00Z</cp:lastPrinted>
  <dcterms:created xsi:type="dcterms:W3CDTF">2017-12-01T10:23:00Z</dcterms:created>
  <dcterms:modified xsi:type="dcterms:W3CDTF">2017-12-01T10:23:00Z</dcterms:modified>
</cp:coreProperties>
</file>