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1D9" w:rsidRPr="003511D9" w:rsidRDefault="003511D9" w:rsidP="003511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511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Felsőtárkány Község Önkormányzat Képviselő-testületének</w:t>
      </w:r>
    </w:p>
    <w:p w:rsidR="003511D9" w:rsidRPr="003511D9" w:rsidRDefault="003511D9" w:rsidP="003511D9">
      <w:pPr>
        <w:tabs>
          <w:tab w:val="left" w:pos="2670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511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0C0B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1/</w:t>
      </w:r>
      <w:r w:rsidRPr="003511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</w:t>
      </w:r>
      <w:r w:rsidR="00AE0C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3511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(II.1</w:t>
      </w:r>
      <w:r w:rsidR="00AE0C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3511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számú rendelete</w:t>
      </w:r>
    </w:p>
    <w:p w:rsidR="003511D9" w:rsidRDefault="003511D9" w:rsidP="00351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3511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</w:t>
      </w:r>
      <w:proofErr w:type="gramEnd"/>
      <w:r w:rsidRPr="003511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Önkormányzat 201</w:t>
      </w:r>
      <w:r w:rsidR="00AE0C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3511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évi költségvetéséről</w:t>
      </w:r>
    </w:p>
    <w:p w:rsidR="009E303A" w:rsidRDefault="009E303A" w:rsidP="00351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E303A" w:rsidRPr="003511D9" w:rsidRDefault="009E303A" w:rsidP="009E3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(Egységes szerkezetbe foglalva és lezárva: 201</w:t>
      </w:r>
      <w:r w:rsidR="00076C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076C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január 28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</w:t>
      </w:r>
    </w:p>
    <w:p w:rsidR="009E303A" w:rsidRPr="003511D9" w:rsidRDefault="009E303A" w:rsidP="00351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511D9" w:rsidRPr="003511D9" w:rsidRDefault="003511D9" w:rsidP="00351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511D9" w:rsidRPr="003511D9" w:rsidRDefault="003511D9" w:rsidP="00351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Felsőtárkány Község Önkormányzat Képviselő testülete az Alaptörvény 32. cikk (2) bekezdésében meghatározott eredeti jogalkotói hatáskörében, az Alaptörvény 32. cikk (1) bekezdésének f) pontjában meghatározott feladatkörében eljárva az önkormányzat 201</w:t>
      </w:r>
      <w:r w:rsidR="00AE0C10">
        <w:rPr>
          <w:rFonts w:ascii="Times New Roman" w:eastAsia="Times New Roman" w:hAnsi="Times New Roman" w:cs="Times New Roman"/>
          <w:sz w:val="24"/>
          <w:szCs w:val="20"/>
          <w:lang w:eastAsia="hu-HU"/>
        </w:rPr>
        <w:t>6</w:t>
      </w: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. évi költségvetéséről az alábbi rendeletet alkotja:</w:t>
      </w:r>
    </w:p>
    <w:p w:rsidR="003511D9" w:rsidRPr="003511D9" w:rsidRDefault="003511D9" w:rsidP="0035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AE222F" w:rsidRDefault="003511D9" w:rsidP="00351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AE222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1. §</w:t>
      </w:r>
    </w:p>
    <w:p w:rsidR="003511D9" w:rsidRPr="003511D9" w:rsidRDefault="003511D9" w:rsidP="00351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3511D9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hatálya kiterjed Felsőtárkány Község Önkormányzatára (a továbbiakban: Önkormányzat), az önkormányzati hivatalra (a továbbiakban: Közös Hivatal), az önkormányzat fenntartásában álló költségvetési szervekre, az önkormányzat többségi tulajdonában álló gazdasági társaságokra, az önkormányzati támogatásban részesített magánszemélyekre, jogi személyekre és jogi személyiséggel nem rendelkező szervezetekre.</w:t>
      </w:r>
    </w:p>
    <w:p w:rsidR="003511D9" w:rsidRPr="003511D9" w:rsidRDefault="003511D9" w:rsidP="003511D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511D9" w:rsidRPr="003511D9" w:rsidRDefault="003511D9" w:rsidP="003511D9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önállóan működő és gazdálkodó szervek külön-külön alkotnak egy-egy címet a (3) bekezdés szerint.</w:t>
      </w:r>
    </w:p>
    <w:p w:rsidR="003511D9" w:rsidRPr="003511D9" w:rsidRDefault="003511D9" w:rsidP="003511D9">
      <w:pPr>
        <w:tabs>
          <w:tab w:val="left" w:pos="567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11D9" w:rsidRPr="003511D9" w:rsidRDefault="003511D9" w:rsidP="003511D9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4"/>
          <w:lang w:eastAsia="hu-HU"/>
        </w:rPr>
        <w:t>Önállóan működő és gazdálkodó költségvetési szervek, intézmények:</w:t>
      </w:r>
    </w:p>
    <w:p w:rsidR="003511D9" w:rsidRPr="003511D9" w:rsidRDefault="003511D9" w:rsidP="003511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883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4815"/>
        <w:gridCol w:w="3420"/>
      </w:tblGrid>
      <w:tr w:rsidR="003511D9" w:rsidRPr="003511D9" w:rsidTr="0034792F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11D9" w:rsidRPr="003511D9" w:rsidRDefault="00CB3622" w:rsidP="0035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11D9" w:rsidRPr="003511D9" w:rsidRDefault="003511D9" w:rsidP="0035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11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Felsőtárkány Község Önkormányzata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11D9" w:rsidRPr="003511D9" w:rsidRDefault="003511D9" w:rsidP="00351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11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Felsőtárkány, Fő út 101. </w:t>
            </w:r>
          </w:p>
        </w:tc>
      </w:tr>
      <w:tr w:rsidR="003511D9" w:rsidRPr="003511D9" w:rsidTr="0034792F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11D9" w:rsidRPr="003511D9" w:rsidRDefault="00CB3622" w:rsidP="003511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="003511D9" w:rsidRPr="003511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11D9" w:rsidRPr="003511D9" w:rsidRDefault="003511D9" w:rsidP="003511D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hu-HU"/>
              </w:rPr>
            </w:pPr>
            <w:r w:rsidRPr="003511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Felsőtárkányi Közös Önkormányzati Hivatal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11D9" w:rsidRPr="003511D9" w:rsidRDefault="003511D9" w:rsidP="003511D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u-HU"/>
              </w:rPr>
            </w:pPr>
            <w:r w:rsidRPr="003511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Felsőtárkány, Fő út 101.</w:t>
            </w:r>
          </w:p>
        </w:tc>
      </w:tr>
      <w:tr w:rsidR="003511D9" w:rsidRPr="003511D9" w:rsidTr="0034792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11D9" w:rsidRPr="003511D9" w:rsidRDefault="00CB3622" w:rsidP="003511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r w:rsidR="003511D9" w:rsidRPr="003511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11D9" w:rsidRPr="003511D9" w:rsidRDefault="003511D9" w:rsidP="003511D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hu-HU"/>
              </w:rPr>
            </w:pPr>
            <w:r w:rsidRPr="003511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Felsőtárkányi Általános Iskola és Alapfokú Művészetoktatási Iskola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11D9" w:rsidRPr="003511D9" w:rsidRDefault="003511D9" w:rsidP="003511D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u-HU"/>
              </w:rPr>
            </w:pPr>
            <w:r w:rsidRPr="003511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Felsőtárkány, Fő út 157.</w:t>
            </w:r>
          </w:p>
        </w:tc>
      </w:tr>
      <w:tr w:rsidR="003511D9" w:rsidRPr="003511D9" w:rsidTr="0034792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11D9" w:rsidRPr="003511D9" w:rsidRDefault="00CB3622" w:rsidP="003511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  <w:r w:rsidR="003511D9" w:rsidRPr="003511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11D9" w:rsidRPr="003511D9" w:rsidRDefault="003511D9" w:rsidP="003511D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hu-HU"/>
              </w:rPr>
            </w:pPr>
            <w:r w:rsidRPr="003511D9">
              <w:rPr>
                <w:rFonts w:ascii="Times New Roman" w:eastAsia="Arial Unicode MS" w:hAnsi="Times New Roman" w:cs="Times New Roman"/>
                <w:sz w:val="24"/>
                <w:szCs w:val="24"/>
                <w:lang w:eastAsia="hu-HU"/>
              </w:rPr>
              <w:t xml:space="preserve">Felsőtárkányi Óvoda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11D9" w:rsidRPr="003511D9" w:rsidRDefault="003511D9" w:rsidP="003511D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u-HU"/>
              </w:rPr>
            </w:pPr>
            <w:r w:rsidRPr="003511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Felsőtárkány, Ady Endre utca 59. </w:t>
            </w:r>
          </w:p>
        </w:tc>
      </w:tr>
      <w:tr w:rsidR="003511D9" w:rsidRPr="003511D9" w:rsidTr="0034792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11D9" w:rsidRPr="003511D9" w:rsidRDefault="00CB3622" w:rsidP="0035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  <w:r w:rsidR="003511D9" w:rsidRPr="003511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11D9" w:rsidRPr="003511D9" w:rsidRDefault="003511D9" w:rsidP="003511D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hu-HU"/>
              </w:rPr>
            </w:pPr>
            <w:r w:rsidRPr="003511D9">
              <w:rPr>
                <w:rFonts w:ascii="Times New Roman" w:eastAsia="Arial Unicode MS" w:hAnsi="Times New Roman" w:cs="Times New Roman"/>
                <w:sz w:val="24"/>
                <w:szCs w:val="24"/>
                <w:lang w:eastAsia="hu-HU"/>
              </w:rPr>
              <w:t>Felsőtárkányi Közművelődési Intézmény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11D9" w:rsidRPr="003511D9" w:rsidRDefault="003511D9" w:rsidP="003511D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u-HU"/>
              </w:rPr>
            </w:pPr>
            <w:r w:rsidRPr="003511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Felsőtárkány, Fő út 350.</w:t>
            </w:r>
          </w:p>
        </w:tc>
      </w:tr>
    </w:tbl>
    <w:p w:rsidR="003511D9" w:rsidRPr="003511D9" w:rsidRDefault="003511D9" w:rsidP="00351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AE222F" w:rsidRDefault="003511D9" w:rsidP="00351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AE222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2. §</w:t>
      </w:r>
      <w:r w:rsidR="009E303A" w:rsidRPr="00AE222F">
        <w:rPr>
          <w:rStyle w:val="Lbjegyzet-hivatkozs"/>
          <w:rFonts w:ascii="Times New Roman" w:eastAsia="Times New Roman" w:hAnsi="Times New Roman" w:cs="Times New Roman"/>
          <w:b/>
          <w:sz w:val="24"/>
          <w:szCs w:val="20"/>
          <w:lang w:eastAsia="hu-HU"/>
        </w:rPr>
        <w:footnoteReference w:id="1"/>
      </w:r>
    </w:p>
    <w:p w:rsidR="0088236B" w:rsidRPr="003511D9" w:rsidRDefault="0088236B" w:rsidP="00351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35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Felsőtárkány Község Önkormányzata a 201</w:t>
      </w:r>
      <w:r w:rsidR="00AE0C10">
        <w:rPr>
          <w:rFonts w:ascii="Times New Roman" w:eastAsia="Times New Roman" w:hAnsi="Times New Roman" w:cs="Times New Roman"/>
          <w:sz w:val="24"/>
          <w:szCs w:val="20"/>
          <w:lang w:eastAsia="hu-HU"/>
        </w:rPr>
        <w:t>6</w:t>
      </w: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. évi költségvetésének</w:t>
      </w:r>
    </w:p>
    <w:p w:rsidR="003511D9" w:rsidRPr="00CB3622" w:rsidRDefault="003511D9" w:rsidP="00CB3622">
      <w:pPr>
        <w:pStyle w:val="Listaszerbekezds"/>
        <w:keepNext/>
        <w:numPr>
          <w:ilvl w:val="0"/>
          <w:numId w:val="6"/>
        </w:numPr>
        <w:tabs>
          <w:tab w:val="left" w:pos="851"/>
          <w:tab w:val="decimal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CB362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bevételi főösszegét</w:t>
      </w:r>
      <w:r w:rsidRPr="00CB362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="00076C5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545.385</w:t>
      </w:r>
      <w:r w:rsidRPr="00CB362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ezer Ft-ban,</w:t>
      </w:r>
    </w:p>
    <w:p w:rsidR="003511D9" w:rsidRPr="00CB3622" w:rsidRDefault="003511D9" w:rsidP="00CB3622">
      <w:pPr>
        <w:pStyle w:val="Listaszerbekezds"/>
        <w:numPr>
          <w:ilvl w:val="0"/>
          <w:numId w:val="6"/>
        </w:numPr>
        <w:tabs>
          <w:tab w:val="left" w:pos="851"/>
          <w:tab w:val="decimal" w:pos="56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CB362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kiadási főösszegét</w:t>
      </w:r>
      <w:r w:rsidRPr="00CB362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="00076C5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545.385</w:t>
      </w:r>
      <w:r w:rsidRPr="00CB362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ezer Ft-ban </w:t>
      </w:r>
    </w:p>
    <w:p w:rsidR="003511D9" w:rsidRPr="003511D9" w:rsidRDefault="003511D9" w:rsidP="003511D9">
      <w:pPr>
        <w:tabs>
          <w:tab w:val="left" w:pos="851"/>
          <w:tab w:val="decimal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állapítja</w:t>
      </w:r>
      <w:proofErr w:type="gramEnd"/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meg.</w:t>
      </w:r>
    </w:p>
    <w:p w:rsidR="003511D9" w:rsidRPr="003511D9" w:rsidRDefault="003511D9" w:rsidP="003511D9">
      <w:pPr>
        <w:tabs>
          <w:tab w:val="left" w:pos="851"/>
          <w:tab w:val="decimal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AE222F" w:rsidRDefault="003511D9" w:rsidP="003511D9">
      <w:pPr>
        <w:tabs>
          <w:tab w:val="left" w:pos="851"/>
          <w:tab w:val="decimal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AE222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3. §</w:t>
      </w:r>
    </w:p>
    <w:p w:rsidR="003511D9" w:rsidRPr="003511D9" w:rsidRDefault="003511D9" w:rsidP="003511D9">
      <w:pPr>
        <w:tabs>
          <w:tab w:val="left" w:pos="851"/>
          <w:tab w:val="decimal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1F4E0D">
      <w:pPr>
        <w:tabs>
          <w:tab w:val="left" w:pos="851"/>
          <w:tab w:val="decimal" w:pos="567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(1) Az 2. §</w:t>
      </w:r>
      <w:proofErr w:type="spellStart"/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-ban</w:t>
      </w:r>
      <w:proofErr w:type="spellEnd"/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megállapított bevételi főösszeget bevételi forrásonként az alábbiak szerint határozza meg:</w:t>
      </w:r>
      <w:r w:rsidR="00D627CC">
        <w:rPr>
          <w:rStyle w:val="Lbjegyzet-hivatkozs"/>
          <w:rFonts w:ascii="Times New Roman" w:eastAsia="Times New Roman" w:hAnsi="Times New Roman" w:cs="Times New Roman"/>
          <w:sz w:val="24"/>
          <w:szCs w:val="20"/>
          <w:lang w:eastAsia="hu-HU"/>
        </w:rPr>
        <w:footnoteReference w:id="2"/>
      </w:r>
    </w:p>
    <w:tbl>
      <w:tblPr>
        <w:tblStyle w:val="Rcsostblzat"/>
        <w:tblW w:w="0" w:type="auto"/>
        <w:tblInd w:w="595" w:type="dxa"/>
        <w:tblLook w:val="04A0" w:firstRow="1" w:lastRow="0" w:firstColumn="1" w:lastColumn="0" w:noHBand="0" w:noVBand="1"/>
      </w:tblPr>
      <w:tblGrid>
        <w:gridCol w:w="421"/>
        <w:gridCol w:w="3685"/>
        <w:gridCol w:w="2126"/>
      </w:tblGrid>
      <w:tr w:rsidR="00CB3622" w:rsidRPr="00F50026" w:rsidTr="00CB3622">
        <w:tc>
          <w:tcPr>
            <w:tcW w:w="421" w:type="dxa"/>
          </w:tcPr>
          <w:p w:rsidR="00CB3622" w:rsidRDefault="00CB3622" w:rsidP="00CB3622">
            <w:pPr>
              <w:tabs>
                <w:tab w:val="left" w:pos="851"/>
                <w:tab w:val="decimal" w:pos="56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3685" w:type="dxa"/>
          </w:tcPr>
          <w:p w:rsidR="00CB3622" w:rsidRPr="00E1296D" w:rsidRDefault="00CB3622" w:rsidP="00CB3622">
            <w:pPr>
              <w:tabs>
                <w:tab w:val="left" w:pos="851"/>
                <w:tab w:val="decimal" w:pos="56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296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Költségvetési támogatás</w:t>
            </w:r>
          </w:p>
        </w:tc>
        <w:tc>
          <w:tcPr>
            <w:tcW w:w="2126" w:type="dxa"/>
          </w:tcPr>
          <w:p w:rsidR="00CB3622" w:rsidRPr="00E1296D" w:rsidRDefault="001A3636" w:rsidP="009D0FB8">
            <w:pPr>
              <w:tabs>
                <w:tab w:val="left" w:pos="851"/>
                <w:tab w:val="decimal" w:pos="567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296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="009D0F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71</w:t>
            </w:r>
            <w:r w:rsidR="00F50026" w:rsidRPr="00E1296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="009D0F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591</w:t>
            </w:r>
            <w:r w:rsidR="00CB3622" w:rsidRPr="00E1296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ezer Ft</w:t>
            </w:r>
          </w:p>
        </w:tc>
      </w:tr>
      <w:tr w:rsidR="00CB3622" w:rsidRPr="00F50026" w:rsidTr="00CB3622">
        <w:tc>
          <w:tcPr>
            <w:tcW w:w="421" w:type="dxa"/>
          </w:tcPr>
          <w:p w:rsidR="00CB3622" w:rsidRDefault="00AE0C10" w:rsidP="00AE0C10">
            <w:pPr>
              <w:tabs>
                <w:tab w:val="left" w:pos="851"/>
                <w:tab w:val="decimal" w:pos="56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="00CB36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685" w:type="dxa"/>
          </w:tcPr>
          <w:p w:rsidR="00CB3622" w:rsidRPr="00E1296D" w:rsidRDefault="00CB3622" w:rsidP="00CB3622">
            <w:pPr>
              <w:tabs>
                <w:tab w:val="left" w:pos="851"/>
                <w:tab w:val="decimal" w:pos="56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296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Saját bevétel</w:t>
            </w:r>
          </w:p>
        </w:tc>
        <w:tc>
          <w:tcPr>
            <w:tcW w:w="2126" w:type="dxa"/>
          </w:tcPr>
          <w:p w:rsidR="00CB3622" w:rsidRPr="00E1296D" w:rsidRDefault="009D0FB8" w:rsidP="009D0FB8">
            <w:pPr>
              <w:tabs>
                <w:tab w:val="left" w:pos="851"/>
                <w:tab w:val="decimal" w:pos="567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268.303 </w:t>
            </w:r>
            <w:r w:rsidR="00CB3622" w:rsidRPr="00E1296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ezer Ft</w:t>
            </w:r>
          </w:p>
        </w:tc>
      </w:tr>
      <w:tr w:rsidR="00CB3622" w:rsidRPr="00F50026" w:rsidTr="00CB3622">
        <w:tc>
          <w:tcPr>
            <w:tcW w:w="421" w:type="dxa"/>
          </w:tcPr>
          <w:p w:rsidR="00CB3622" w:rsidRDefault="00AE0C10" w:rsidP="00CB3622">
            <w:pPr>
              <w:tabs>
                <w:tab w:val="left" w:pos="851"/>
                <w:tab w:val="decimal" w:pos="56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r w:rsidR="00CB36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685" w:type="dxa"/>
          </w:tcPr>
          <w:p w:rsidR="00CB3622" w:rsidRPr="00E1296D" w:rsidRDefault="00D627CC" w:rsidP="00D627CC">
            <w:pPr>
              <w:tabs>
                <w:tab w:val="left" w:pos="851"/>
                <w:tab w:val="decimal" w:pos="56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Támogatásértékű bevétel</w:t>
            </w:r>
          </w:p>
        </w:tc>
        <w:tc>
          <w:tcPr>
            <w:tcW w:w="2126" w:type="dxa"/>
          </w:tcPr>
          <w:p w:rsidR="00CB3622" w:rsidRPr="00E1296D" w:rsidRDefault="009D0FB8" w:rsidP="009D0FB8">
            <w:pPr>
              <w:tabs>
                <w:tab w:val="left" w:pos="851"/>
                <w:tab w:val="decimal" w:pos="567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37</w:t>
            </w:r>
            <w:r w:rsidR="001A3636" w:rsidRPr="00E1296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931</w:t>
            </w:r>
            <w:r w:rsidR="00CB3622" w:rsidRPr="00E1296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ezer Ft</w:t>
            </w:r>
          </w:p>
        </w:tc>
      </w:tr>
      <w:tr w:rsidR="00CB3622" w:rsidRPr="00F50026" w:rsidTr="00CB3622">
        <w:tc>
          <w:tcPr>
            <w:tcW w:w="421" w:type="dxa"/>
          </w:tcPr>
          <w:p w:rsidR="00CB3622" w:rsidRPr="00CB3622" w:rsidRDefault="00AE0C10" w:rsidP="00CB3622">
            <w:pPr>
              <w:tabs>
                <w:tab w:val="left" w:pos="851"/>
                <w:tab w:val="decimal" w:pos="56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4</w:t>
            </w:r>
            <w:r w:rsidR="00CB36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685" w:type="dxa"/>
          </w:tcPr>
          <w:p w:rsidR="00CB3622" w:rsidRPr="00E1296D" w:rsidRDefault="00E1296D" w:rsidP="00CB3622">
            <w:pPr>
              <w:tabs>
                <w:tab w:val="left" w:pos="851"/>
                <w:tab w:val="decimal" w:pos="56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296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Intézmények saját bevétele</w:t>
            </w:r>
          </w:p>
        </w:tc>
        <w:tc>
          <w:tcPr>
            <w:tcW w:w="2126" w:type="dxa"/>
          </w:tcPr>
          <w:p w:rsidR="00CB3622" w:rsidRPr="00E1296D" w:rsidRDefault="009D0FB8" w:rsidP="009D0FB8">
            <w:pPr>
              <w:tabs>
                <w:tab w:val="left" w:pos="851"/>
                <w:tab w:val="decimal" w:pos="567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7.540</w:t>
            </w:r>
            <w:r w:rsidR="00CB3622" w:rsidRPr="00E1296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ezer Ft</w:t>
            </w:r>
          </w:p>
        </w:tc>
      </w:tr>
      <w:tr w:rsidR="00CB3622" w:rsidRPr="00F50026" w:rsidTr="00CB3622">
        <w:tc>
          <w:tcPr>
            <w:tcW w:w="421" w:type="dxa"/>
          </w:tcPr>
          <w:p w:rsidR="00CB3622" w:rsidRPr="00CB3622" w:rsidRDefault="00AE0C10" w:rsidP="00AE0C10">
            <w:pPr>
              <w:tabs>
                <w:tab w:val="left" w:pos="851"/>
                <w:tab w:val="decimal" w:pos="56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  <w:r w:rsidR="00CB36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685" w:type="dxa"/>
          </w:tcPr>
          <w:p w:rsidR="00CB3622" w:rsidRPr="00E1296D" w:rsidRDefault="00CB3622" w:rsidP="00CB3622">
            <w:pPr>
              <w:tabs>
                <w:tab w:val="left" w:pos="851"/>
                <w:tab w:val="decimal" w:pos="56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296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Előző évi pénzmaradvány</w:t>
            </w:r>
          </w:p>
        </w:tc>
        <w:tc>
          <w:tcPr>
            <w:tcW w:w="2126" w:type="dxa"/>
          </w:tcPr>
          <w:p w:rsidR="00CB3622" w:rsidRPr="00E1296D" w:rsidRDefault="00D627CC" w:rsidP="009D0FB8">
            <w:pPr>
              <w:tabs>
                <w:tab w:val="left" w:pos="851"/>
                <w:tab w:val="decimal" w:pos="567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</w:t>
            </w:r>
            <w:r w:rsidR="001A3636" w:rsidRPr="00E1296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="00AE0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  <w:r w:rsidR="009D0F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  <w:r w:rsidR="00CB3622" w:rsidRPr="00E1296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ezer Ft</w:t>
            </w:r>
          </w:p>
        </w:tc>
      </w:tr>
      <w:tr w:rsidR="00CB3622" w:rsidRPr="00F50026" w:rsidTr="00CB3622">
        <w:tc>
          <w:tcPr>
            <w:tcW w:w="421" w:type="dxa"/>
          </w:tcPr>
          <w:p w:rsidR="00CB3622" w:rsidRPr="00CB3622" w:rsidRDefault="00AE0C10" w:rsidP="00AE0C10">
            <w:pPr>
              <w:keepNext/>
              <w:keepLines/>
              <w:outlineLvl w:val="3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u-HU"/>
              </w:rPr>
              <w:t>6</w:t>
            </w:r>
            <w:r w:rsidR="00CB3622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685" w:type="dxa"/>
          </w:tcPr>
          <w:p w:rsidR="00CB3622" w:rsidRPr="00E1296D" w:rsidRDefault="00CB3622" w:rsidP="00CB3622">
            <w:pPr>
              <w:keepNext/>
              <w:keepLines/>
              <w:outlineLvl w:val="3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u-HU"/>
              </w:rPr>
            </w:pPr>
            <w:r w:rsidRPr="00E1296D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2126" w:type="dxa"/>
          </w:tcPr>
          <w:p w:rsidR="00CB3622" w:rsidRPr="00E1296D" w:rsidRDefault="009D0FB8" w:rsidP="009D0FB8">
            <w:pPr>
              <w:keepNext/>
              <w:keepLines/>
              <w:jc w:val="right"/>
              <w:outlineLvl w:val="3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u-HU"/>
              </w:rPr>
              <w:t>545</w:t>
            </w:r>
            <w:r w:rsidR="00CB0BE4" w:rsidRPr="00E1296D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u-HU"/>
              </w:rPr>
              <w:t>.</w:t>
            </w:r>
            <w:r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u-HU"/>
              </w:rPr>
              <w:t>385</w:t>
            </w:r>
            <w:r w:rsidR="00CB3622" w:rsidRPr="00E1296D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u-HU"/>
              </w:rPr>
              <w:t xml:space="preserve"> ezer Ft</w:t>
            </w:r>
          </w:p>
        </w:tc>
      </w:tr>
    </w:tbl>
    <w:p w:rsidR="003511D9" w:rsidRPr="003511D9" w:rsidRDefault="003511D9" w:rsidP="003511D9">
      <w:pPr>
        <w:keepNext/>
        <w:keepLines/>
        <w:spacing w:after="0" w:line="240" w:lineRule="auto"/>
        <w:outlineLvl w:val="3"/>
        <w:rPr>
          <w:rFonts w:ascii="Cambria" w:eastAsia="Times New Roman" w:hAnsi="Cambria" w:cs="Times New Roman"/>
          <w:b/>
          <w:i/>
          <w:iCs/>
          <w:sz w:val="24"/>
          <w:szCs w:val="24"/>
          <w:lang w:eastAsia="hu-HU"/>
        </w:rPr>
      </w:pPr>
    </w:p>
    <w:p w:rsidR="003511D9" w:rsidRPr="003511D9" w:rsidRDefault="003511D9" w:rsidP="001F4E0D">
      <w:pPr>
        <w:tabs>
          <w:tab w:val="left" w:pos="851"/>
          <w:tab w:val="decimal" w:pos="567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(2) A bevételi főösszeg fejezetek, címek, alcímek, jogcímek, előirányzati csoportok és kiemelt előirányzatok szerinti megoszlását az 1. sz. melléklet tartalmazza.</w:t>
      </w:r>
    </w:p>
    <w:p w:rsidR="003511D9" w:rsidRPr="003511D9" w:rsidRDefault="003511D9" w:rsidP="003511D9">
      <w:pPr>
        <w:tabs>
          <w:tab w:val="left" w:pos="851"/>
          <w:tab w:val="decimal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1F4E0D">
      <w:pPr>
        <w:tabs>
          <w:tab w:val="left" w:pos="851"/>
          <w:tab w:val="decimal" w:pos="567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(3) Az 2. §</w:t>
      </w:r>
      <w:proofErr w:type="spellStart"/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-ban</w:t>
      </w:r>
      <w:proofErr w:type="spellEnd"/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meghatározott kiadási főösszeg részletezését az alábbiak szerint határozza meg:</w:t>
      </w:r>
      <w:r w:rsidR="00266E6F">
        <w:rPr>
          <w:rStyle w:val="Lbjegyzet-hivatkozs"/>
          <w:rFonts w:ascii="Times New Roman" w:eastAsia="Times New Roman" w:hAnsi="Times New Roman" w:cs="Times New Roman"/>
          <w:sz w:val="24"/>
          <w:szCs w:val="20"/>
          <w:lang w:eastAsia="hu-HU"/>
        </w:rPr>
        <w:footnoteReference w:id="3"/>
      </w:r>
    </w:p>
    <w:p w:rsidR="00CB3622" w:rsidRDefault="00CB3622" w:rsidP="003511D9">
      <w:pPr>
        <w:tabs>
          <w:tab w:val="left" w:pos="851"/>
          <w:tab w:val="decimal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Ind w:w="595" w:type="dxa"/>
        <w:tblLook w:val="04A0" w:firstRow="1" w:lastRow="0" w:firstColumn="1" w:lastColumn="0" w:noHBand="0" w:noVBand="1"/>
      </w:tblPr>
      <w:tblGrid>
        <w:gridCol w:w="421"/>
        <w:gridCol w:w="3118"/>
        <w:gridCol w:w="1985"/>
      </w:tblGrid>
      <w:tr w:rsidR="00CB3622" w:rsidRPr="00CB3622" w:rsidTr="00CB3622">
        <w:tc>
          <w:tcPr>
            <w:tcW w:w="421" w:type="dxa"/>
          </w:tcPr>
          <w:p w:rsidR="00CB3622" w:rsidRPr="00CB3622" w:rsidRDefault="00CB3622" w:rsidP="00AA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3118" w:type="dxa"/>
          </w:tcPr>
          <w:p w:rsidR="00CB3622" w:rsidRPr="00CB3622" w:rsidRDefault="00CB3622" w:rsidP="00AA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36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Személyi jellegű kiadások</w:t>
            </w:r>
          </w:p>
        </w:tc>
        <w:tc>
          <w:tcPr>
            <w:tcW w:w="1985" w:type="dxa"/>
          </w:tcPr>
          <w:p w:rsidR="00CB3622" w:rsidRPr="00CB3622" w:rsidRDefault="007C7BB4" w:rsidP="007C7BB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164.206</w:t>
            </w:r>
            <w:r w:rsidR="00CB3622" w:rsidRPr="00CB36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ezer Ft</w:t>
            </w:r>
          </w:p>
        </w:tc>
      </w:tr>
      <w:tr w:rsidR="00CB3622" w:rsidRPr="00CB3622" w:rsidTr="00CB3622">
        <w:tc>
          <w:tcPr>
            <w:tcW w:w="421" w:type="dxa"/>
          </w:tcPr>
          <w:p w:rsidR="00CB3622" w:rsidRPr="00CB3622" w:rsidRDefault="00CB3622" w:rsidP="00AA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3118" w:type="dxa"/>
          </w:tcPr>
          <w:p w:rsidR="00CB3622" w:rsidRPr="00CB3622" w:rsidRDefault="00CB3622" w:rsidP="00AA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36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Szociális hozzájárulási adó</w:t>
            </w:r>
          </w:p>
        </w:tc>
        <w:tc>
          <w:tcPr>
            <w:tcW w:w="1985" w:type="dxa"/>
          </w:tcPr>
          <w:p w:rsidR="00CB3622" w:rsidRPr="00CB3622" w:rsidRDefault="007C7BB4" w:rsidP="00266E6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40.743</w:t>
            </w:r>
            <w:r w:rsidR="00CB3622" w:rsidRPr="00CB36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ezer Ft</w:t>
            </w:r>
          </w:p>
        </w:tc>
      </w:tr>
      <w:tr w:rsidR="00CB3622" w:rsidRPr="00CB3622" w:rsidTr="00CB3622">
        <w:tc>
          <w:tcPr>
            <w:tcW w:w="421" w:type="dxa"/>
          </w:tcPr>
          <w:p w:rsidR="00CB3622" w:rsidRPr="00CB3622" w:rsidRDefault="00CB3622" w:rsidP="00AA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3118" w:type="dxa"/>
          </w:tcPr>
          <w:p w:rsidR="00CB3622" w:rsidRPr="00CB3622" w:rsidRDefault="00CB3622" w:rsidP="00AA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36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Dologi kiadások</w:t>
            </w:r>
          </w:p>
        </w:tc>
        <w:tc>
          <w:tcPr>
            <w:tcW w:w="1985" w:type="dxa"/>
          </w:tcPr>
          <w:p w:rsidR="00CB3622" w:rsidRPr="00CB3622" w:rsidRDefault="007C7BB4" w:rsidP="007C7BB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154.881</w:t>
            </w:r>
            <w:r w:rsidR="00CB3622" w:rsidRPr="00CB36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ezer Ft</w:t>
            </w:r>
          </w:p>
        </w:tc>
      </w:tr>
      <w:tr w:rsidR="00CB3622" w:rsidRPr="00CB3622" w:rsidTr="00CB3622">
        <w:tc>
          <w:tcPr>
            <w:tcW w:w="421" w:type="dxa"/>
          </w:tcPr>
          <w:p w:rsidR="00CB3622" w:rsidRPr="00CB3622" w:rsidRDefault="00CB3622" w:rsidP="00AA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3118" w:type="dxa"/>
          </w:tcPr>
          <w:p w:rsidR="00CB3622" w:rsidRPr="00CB3622" w:rsidRDefault="00CB3622" w:rsidP="00AA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36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Ellátottak </w:t>
            </w:r>
            <w:proofErr w:type="spellStart"/>
            <w:r w:rsidRPr="00CB36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pénzbeni</w:t>
            </w:r>
            <w:proofErr w:type="spellEnd"/>
            <w:r w:rsidRPr="00CB36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juttatása</w:t>
            </w:r>
          </w:p>
        </w:tc>
        <w:tc>
          <w:tcPr>
            <w:tcW w:w="1985" w:type="dxa"/>
          </w:tcPr>
          <w:p w:rsidR="00CB3622" w:rsidRPr="00CB3622" w:rsidRDefault="007C7BB4" w:rsidP="000A38E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6.568</w:t>
            </w:r>
            <w:r w:rsidR="00CB3622" w:rsidRPr="00CB36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ezer Ft</w:t>
            </w:r>
          </w:p>
        </w:tc>
      </w:tr>
      <w:tr w:rsidR="00CB3622" w:rsidRPr="00CB3622" w:rsidTr="00CB3622">
        <w:tc>
          <w:tcPr>
            <w:tcW w:w="421" w:type="dxa"/>
          </w:tcPr>
          <w:p w:rsidR="00CB3622" w:rsidRPr="00CB3622" w:rsidRDefault="00CB3622" w:rsidP="00AA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3118" w:type="dxa"/>
          </w:tcPr>
          <w:p w:rsidR="00CB3622" w:rsidRPr="00CB3622" w:rsidRDefault="00CB3622" w:rsidP="00AA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36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Felhalmozási kiadások</w:t>
            </w:r>
          </w:p>
        </w:tc>
        <w:tc>
          <w:tcPr>
            <w:tcW w:w="1985" w:type="dxa"/>
          </w:tcPr>
          <w:p w:rsidR="00CB3622" w:rsidRPr="00CB3622" w:rsidRDefault="007C7BB4" w:rsidP="007C7BB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56.561</w:t>
            </w:r>
            <w:r w:rsidR="00CB3622" w:rsidRPr="00CB36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ezer Ft</w:t>
            </w:r>
          </w:p>
        </w:tc>
      </w:tr>
      <w:tr w:rsidR="00CB3622" w:rsidRPr="00CB3622" w:rsidTr="00CB3622">
        <w:tc>
          <w:tcPr>
            <w:tcW w:w="421" w:type="dxa"/>
          </w:tcPr>
          <w:p w:rsidR="00CB3622" w:rsidRPr="00CB3622" w:rsidRDefault="00CB3622" w:rsidP="00AA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3118" w:type="dxa"/>
          </w:tcPr>
          <w:p w:rsidR="00CB3622" w:rsidRPr="00CB3622" w:rsidRDefault="00CB3622" w:rsidP="00AA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36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Átadott pénzeszközök</w:t>
            </w:r>
          </w:p>
        </w:tc>
        <w:tc>
          <w:tcPr>
            <w:tcW w:w="1985" w:type="dxa"/>
          </w:tcPr>
          <w:p w:rsidR="00CB3622" w:rsidRPr="00CB3622" w:rsidRDefault="007C7BB4" w:rsidP="007C7BB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70.757</w:t>
            </w:r>
            <w:r w:rsidR="00CB3622" w:rsidRPr="00CB36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ezer Ft</w:t>
            </w:r>
          </w:p>
        </w:tc>
      </w:tr>
      <w:tr w:rsidR="00CB3622" w:rsidRPr="00CB3622" w:rsidTr="00CB3622">
        <w:tc>
          <w:tcPr>
            <w:tcW w:w="421" w:type="dxa"/>
          </w:tcPr>
          <w:p w:rsidR="00CB3622" w:rsidRPr="00CB3622" w:rsidRDefault="00CB3622" w:rsidP="00CB36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3118" w:type="dxa"/>
          </w:tcPr>
          <w:p w:rsidR="00CB3622" w:rsidRPr="00CB3622" w:rsidRDefault="00CB3622" w:rsidP="00CB36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36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talék</w:t>
            </w:r>
          </w:p>
        </w:tc>
        <w:tc>
          <w:tcPr>
            <w:tcW w:w="1985" w:type="dxa"/>
          </w:tcPr>
          <w:p w:rsidR="00CB3622" w:rsidRPr="00CB3622" w:rsidRDefault="007C7BB4" w:rsidP="007C7BB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45.905</w:t>
            </w:r>
            <w:r w:rsidR="00CB3622" w:rsidRPr="00CB36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ezer Ft</w:t>
            </w:r>
          </w:p>
        </w:tc>
      </w:tr>
      <w:tr w:rsidR="00266E6F" w:rsidRPr="00CB3622" w:rsidTr="00CB3622">
        <w:tc>
          <w:tcPr>
            <w:tcW w:w="421" w:type="dxa"/>
          </w:tcPr>
          <w:p w:rsidR="00266E6F" w:rsidRDefault="00266E6F" w:rsidP="00CB36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3118" w:type="dxa"/>
          </w:tcPr>
          <w:p w:rsidR="00266E6F" w:rsidRPr="00CB3622" w:rsidRDefault="00266E6F" w:rsidP="00CB36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MÁK 2015. évi előleg visszafizetése</w:t>
            </w:r>
          </w:p>
        </w:tc>
        <w:tc>
          <w:tcPr>
            <w:tcW w:w="1985" w:type="dxa"/>
          </w:tcPr>
          <w:p w:rsidR="00266E6F" w:rsidRDefault="007C7BB4" w:rsidP="007C7BB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5.764</w:t>
            </w:r>
            <w:r w:rsidR="00266E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ezer Ft</w:t>
            </w:r>
          </w:p>
        </w:tc>
      </w:tr>
      <w:tr w:rsidR="00CB3622" w:rsidRPr="003511D9" w:rsidTr="00CB3622">
        <w:tc>
          <w:tcPr>
            <w:tcW w:w="421" w:type="dxa"/>
          </w:tcPr>
          <w:p w:rsidR="00CB3622" w:rsidRPr="00CB3622" w:rsidRDefault="00266E6F" w:rsidP="00266E6F">
            <w:pPr>
              <w:keepNext/>
              <w:keepLines/>
              <w:outlineLvl w:val="3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u-HU"/>
              </w:rPr>
              <w:t>9</w:t>
            </w:r>
            <w:r w:rsidR="00CB3622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118" w:type="dxa"/>
          </w:tcPr>
          <w:p w:rsidR="00CB3622" w:rsidRPr="00CB3622" w:rsidRDefault="00CB3622" w:rsidP="00AA14F1">
            <w:pPr>
              <w:keepNext/>
              <w:keepLines/>
              <w:outlineLvl w:val="3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u-HU"/>
              </w:rPr>
            </w:pPr>
            <w:r w:rsidRPr="00CB3622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1985" w:type="dxa"/>
          </w:tcPr>
          <w:p w:rsidR="00CB3622" w:rsidRPr="003511D9" w:rsidRDefault="007C7BB4" w:rsidP="007C7BB4">
            <w:pPr>
              <w:keepNext/>
              <w:keepLines/>
              <w:jc w:val="right"/>
              <w:outlineLvl w:val="3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u-HU"/>
              </w:rPr>
              <w:t>545.385</w:t>
            </w:r>
            <w:r w:rsidR="00CB3622" w:rsidRPr="00CB3622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u-HU"/>
              </w:rPr>
              <w:t xml:space="preserve"> ezer Ft</w:t>
            </w:r>
          </w:p>
        </w:tc>
      </w:tr>
    </w:tbl>
    <w:p w:rsidR="003511D9" w:rsidRPr="003511D9" w:rsidRDefault="003511D9" w:rsidP="00266E6F">
      <w:pPr>
        <w:tabs>
          <w:tab w:val="left" w:pos="851"/>
          <w:tab w:val="decimal" w:pos="5670"/>
        </w:tabs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Cambria" w:eastAsia="Times New Roman" w:hAnsi="Cambria" w:cs="Times New Roman"/>
          <w:b/>
          <w:i/>
          <w:iCs/>
          <w:sz w:val="24"/>
          <w:szCs w:val="24"/>
          <w:lang w:eastAsia="hu-HU"/>
        </w:rPr>
        <w:tab/>
      </w:r>
    </w:p>
    <w:p w:rsidR="003511D9" w:rsidRPr="003511D9" w:rsidRDefault="003511D9" w:rsidP="001F4E0D">
      <w:pPr>
        <w:tabs>
          <w:tab w:val="left" w:pos="851"/>
          <w:tab w:val="decimal" w:pos="567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(4) </w:t>
      </w:r>
      <w:r w:rsidRPr="00FD0876">
        <w:rPr>
          <w:rFonts w:ascii="Times New Roman" w:eastAsia="Times New Roman" w:hAnsi="Times New Roman" w:cs="Times New Roman"/>
          <w:sz w:val="24"/>
          <w:szCs w:val="20"/>
          <w:lang w:eastAsia="hu-HU"/>
        </w:rPr>
        <w:t>A kiadási főösszeg fejezetek, címek, alcímek, jogcímek, előirányzati csoportok és kiemelt előirányzatok szerinti megoszlását az 2. sz. melléklet tartalmazza.</w:t>
      </w:r>
    </w:p>
    <w:p w:rsidR="003511D9" w:rsidRPr="003511D9" w:rsidRDefault="003511D9" w:rsidP="003511D9">
      <w:pPr>
        <w:tabs>
          <w:tab w:val="left" w:pos="851"/>
          <w:tab w:val="decimal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1F4E0D">
      <w:pPr>
        <w:tabs>
          <w:tab w:val="left" w:pos="851"/>
          <w:tab w:val="decimal" w:pos="567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(5) A 2.§.</w:t>
      </w:r>
      <w:proofErr w:type="spellStart"/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-ban</w:t>
      </w:r>
      <w:proofErr w:type="spellEnd"/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megállapított </w:t>
      </w:r>
      <w:r w:rsidR="00622CA1">
        <w:rPr>
          <w:rFonts w:ascii="Times New Roman" w:eastAsia="Times New Roman" w:hAnsi="Times New Roman" w:cs="Times New Roman"/>
          <w:sz w:val="24"/>
          <w:szCs w:val="20"/>
          <w:lang w:eastAsia="hu-HU"/>
        </w:rPr>
        <w:t>545.385</w:t>
      </w: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ezer Ft kiadási főösszeget az alábbiak alapján hagyja jóvá:</w:t>
      </w:r>
      <w:r w:rsidR="00FD0876">
        <w:rPr>
          <w:rStyle w:val="Lbjegyzet-hivatkozs"/>
          <w:rFonts w:ascii="Times New Roman" w:eastAsia="Times New Roman" w:hAnsi="Times New Roman" w:cs="Times New Roman"/>
          <w:sz w:val="24"/>
          <w:szCs w:val="20"/>
          <w:lang w:eastAsia="hu-HU"/>
        </w:rPr>
        <w:footnoteReference w:id="4"/>
      </w:r>
    </w:p>
    <w:p w:rsidR="003511D9" w:rsidRPr="003511D9" w:rsidRDefault="00CB3622" w:rsidP="003511D9">
      <w:pPr>
        <w:tabs>
          <w:tab w:val="left" w:pos="851"/>
          <w:tab w:val="decimal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) </w:t>
      </w:r>
      <w:r w:rsidR="003511D9"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Felsőtárkányi Közös Önkormányzati Hivatal költségvetése                    </w:t>
      </w:r>
      <w:r w:rsidR="008A2790">
        <w:rPr>
          <w:rFonts w:ascii="Times New Roman" w:eastAsia="Times New Roman" w:hAnsi="Times New Roman" w:cs="Times New Roman"/>
          <w:sz w:val="24"/>
          <w:szCs w:val="20"/>
          <w:lang w:eastAsia="hu-HU"/>
        </w:rPr>
        <w:t>6</w:t>
      </w:r>
      <w:r w:rsidR="00622CA1">
        <w:rPr>
          <w:rFonts w:ascii="Times New Roman" w:eastAsia="Times New Roman" w:hAnsi="Times New Roman" w:cs="Times New Roman"/>
          <w:sz w:val="24"/>
          <w:szCs w:val="20"/>
          <w:lang w:eastAsia="hu-HU"/>
        </w:rPr>
        <w:t>9</w:t>
      </w:r>
      <w:r w:rsidR="008A2790">
        <w:rPr>
          <w:rFonts w:ascii="Times New Roman" w:eastAsia="Times New Roman" w:hAnsi="Times New Roman" w:cs="Times New Roman"/>
          <w:sz w:val="24"/>
          <w:szCs w:val="20"/>
          <w:lang w:eastAsia="hu-HU"/>
        </w:rPr>
        <w:t>.</w:t>
      </w:r>
      <w:r w:rsidR="00622CA1">
        <w:rPr>
          <w:rFonts w:ascii="Times New Roman" w:eastAsia="Times New Roman" w:hAnsi="Times New Roman" w:cs="Times New Roman"/>
          <w:sz w:val="24"/>
          <w:szCs w:val="20"/>
          <w:lang w:eastAsia="hu-HU"/>
        </w:rPr>
        <w:t>074</w:t>
      </w:r>
      <w:r w:rsidR="003511D9"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ezer Ft</w:t>
      </w:r>
    </w:p>
    <w:p w:rsidR="003511D9" w:rsidRPr="003511D9" w:rsidRDefault="00CB3622" w:rsidP="003511D9">
      <w:pPr>
        <w:tabs>
          <w:tab w:val="left" w:pos="851"/>
          <w:tab w:val="decimal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b) </w:t>
      </w:r>
      <w:r w:rsidR="003511D9"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Felsőtárkányi </w:t>
      </w:r>
      <w:proofErr w:type="gramStart"/>
      <w:r w:rsidR="003511D9"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Óvoda</w:t>
      </w:r>
      <w:r w:rsidR="003511D9"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="003511D9"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            </w:t>
      </w:r>
      <w:r w:rsidR="000A38E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="008A2790">
        <w:rPr>
          <w:rFonts w:ascii="Times New Roman" w:eastAsia="Times New Roman" w:hAnsi="Times New Roman" w:cs="Times New Roman"/>
          <w:sz w:val="24"/>
          <w:szCs w:val="20"/>
          <w:lang w:eastAsia="hu-HU"/>
        </w:rPr>
        <w:t>6</w:t>
      </w:r>
      <w:r w:rsidR="00622CA1">
        <w:rPr>
          <w:rFonts w:ascii="Times New Roman" w:eastAsia="Times New Roman" w:hAnsi="Times New Roman" w:cs="Times New Roman"/>
          <w:sz w:val="24"/>
          <w:szCs w:val="20"/>
          <w:lang w:eastAsia="hu-HU"/>
        </w:rPr>
        <w:t>5</w:t>
      </w:r>
      <w:r w:rsidR="008A2790">
        <w:rPr>
          <w:rFonts w:ascii="Times New Roman" w:eastAsia="Times New Roman" w:hAnsi="Times New Roman" w:cs="Times New Roman"/>
          <w:sz w:val="24"/>
          <w:szCs w:val="20"/>
          <w:lang w:eastAsia="hu-HU"/>
        </w:rPr>
        <w:t>.</w:t>
      </w:r>
      <w:proofErr w:type="gramEnd"/>
      <w:r w:rsidR="00622CA1">
        <w:rPr>
          <w:rFonts w:ascii="Times New Roman" w:eastAsia="Times New Roman" w:hAnsi="Times New Roman" w:cs="Times New Roman"/>
          <w:sz w:val="24"/>
          <w:szCs w:val="20"/>
          <w:lang w:eastAsia="hu-HU"/>
        </w:rPr>
        <w:t>808</w:t>
      </w:r>
      <w:r w:rsidR="003511D9"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ezer Ft</w:t>
      </w:r>
    </w:p>
    <w:p w:rsidR="003511D9" w:rsidRPr="003511D9" w:rsidRDefault="00CB3622" w:rsidP="003511D9">
      <w:pPr>
        <w:tabs>
          <w:tab w:val="left" w:pos="851"/>
          <w:tab w:val="decimal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c) </w:t>
      </w:r>
      <w:r w:rsidR="003511D9"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Felsőtárkányi Közművelődési Intézmény</w:t>
      </w:r>
      <w:r w:rsidR="003511D9"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="003511D9"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="003511D9"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="000A38E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3</w:t>
      </w:r>
      <w:r w:rsidR="00622CA1">
        <w:rPr>
          <w:rFonts w:ascii="Times New Roman" w:eastAsia="Times New Roman" w:hAnsi="Times New Roman" w:cs="Times New Roman"/>
          <w:sz w:val="24"/>
          <w:szCs w:val="20"/>
          <w:lang w:eastAsia="hu-HU"/>
        </w:rPr>
        <w:t>4</w:t>
      </w:r>
      <w:r w:rsidR="003511D9"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.</w:t>
      </w:r>
      <w:r w:rsidR="00622CA1">
        <w:rPr>
          <w:rFonts w:ascii="Times New Roman" w:eastAsia="Times New Roman" w:hAnsi="Times New Roman" w:cs="Times New Roman"/>
          <w:sz w:val="24"/>
          <w:szCs w:val="20"/>
          <w:lang w:eastAsia="hu-HU"/>
        </w:rPr>
        <w:t>022</w:t>
      </w:r>
      <w:r w:rsidR="003511D9"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ezer Ft</w:t>
      </w:r>
    </w:p>
    <w:p w:rsidR="003511D9" w:rsidRPr="003511D9" w:rsidRDefault="00CB3622" w:rsidP="001F4E0D">
      <w:pPr>
        <w:tabs>
          <w:tab w:val="left" w:pos="851"/>
          <w:tab w:val="decimal" w:pos="567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d) </w:t>
      </w:r>
      <w:r w:rsidR="003511D9"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Felsőtárkány Község Önkormányzata önkormányzati feladat ellátásához kapcsolódó </w:t>
      </w:r>
      <w:proofErr w:type="gramStart"/>
      <w:r w:rsidR="003511D9"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költségvetése                                                                                           </w:t>
      </w:r>
      <w:r w:rsidR="00622CA1">
        <w:rPr>
          <w:rFonts w:ascii="Times New Roman" w:eastAsia="Times New Roman" w:hAnsi="Times New Roman" w:cs="Times New Roman"/>
          <w:sz w:val="24"/>
          <w:szCs w:val="20"/>
          <w:lang w:eastAsia="hu-HU"/>
        </w:rPr>
        <w:t>376</w:t>
      </w:r>
      <w:r w:rsidR="008A2790">
        <w:rPr>
          <w:rFonts w:ascii="Times New Roman" w:eastAsia="Times New Roman" w:hAnsi="Times New Roman" w:cs="Times New Roman"/>
          <w:sz w:val="24"/>
          <w:szCs w:val="20"/>
          <w:lang w:eastAsia="hu-HU"/>
        </w:rPr>
        <w:t>.</w:t>
      </w:r>
      <w:proofErr w:type="gramEnd"/>
      <w:r w:rsidR="00622CA1">
        <w:rPr>
          <w:rFonts w:ascii="Times New Roman" w:eastAsia="Times New Roman" w:hAnsi="Times New Roman" w:cs="Times New Roman"/>
          <w:sz w:val="24"/>
          <w:szCs w:val="20"/>
          <w:lang w:eastAsia="hu-HU"/>
        </w:rPr>
        <w:t>481</w:t>
      </w:r>
      <w:r w:rsidR="003511D9"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ezer Ft</w:t>
      </w:r>
    </w:p>
    <w:p w:rsidR="00E41EC2" w:rsidRDefault="00E41EC2" w:rsidP="001F4E0D">
      <w:pPr>
        <w:tabs>
          <w:tab w:val="left" w:pos="851"/>
          <w:tab w:val="decimal" w:pos="567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1F4E0D">
      <w:pPr>
        <w:tabs>
          <w:tab w:val="left" w:pos="851"/>
          <w:tab w:val="decimal" w:pos="567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(6) A 201</w:t>
      </w:r>
      <w:r w:rsidR="000A38E6">
        <w:rPr>
          <w:rFonts w:ascii="Times New Roman" w:eastAsia="Times New Roman" w:hAnsi="Times New Roman" w:cs="Times New Roman"/>
          <w:sz w:val="24"/>
          <w:szCs w:val="20"/>
          <w:lang w:eastAsia="hu-HU"/>
        </w:rPr>
        <w:t>6</w:t>
      </w: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. évi költségvetés bevételeinek és kiadásainak összefoglaló Mérlegét és Pénzforgalmi mérlegét a 3. számú melléklet tartalmazza.</w:t>
      </w:r>
    </w:p>
    <w:p w:rsidR="003511D9" w:rsidRPr="003511D9" w:rsidRDefault="003511D9" w:rsidP="003511D9">
      <w:pPr>
        <w:tabs>
          <w:tab w:val="left" w:pos="851"/>
          <w:tab w:val="decimal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1F4E0D">
      <w:pPr>
        <w:tabs>
          <w:tab w:val="left" w:pos="851"/>
          <w:tab w:val="decimal" w:pos="567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(7) A gördülő tervezés kertében az önkormányzat 201</w:t>
      </w:r>
      <w:r w:rsidR="000A38E6">
        <w:rPr>
          <w:rFonts w:ascii="Times New Roman" w:eastAsia="Times New Roman" w:hAnsi="Times New Roman" w:cs="Times New Roman"/>
          <w:sz w:val="24"/>
          <w:szCs w:val="20"/>
          <w:lang w:eastAsia="hu-HU"/>
        </w:rPr>
        <w:t>7</w:t>
      </w: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-201</w:t>
      </w:r>
      <w:r w:rsidR="000A38E6">
        <w:rPr>
          <w:rFonts w:ascii="Times New Roman" w:eastAsia="Times New Roman" w:hAnsi="Times New Roman" w:cs="Times New Roman"/>
          <w:sz w:val="24"/>
          <w:szCs w:val="20"/>
          <w:lang w:eastAsia="hu-HU"/>
        </w:rPr>
        <w:t>9</w:t>
      </w: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. évekre vona</w:t>
      </w:r>
      <w:r w:rsidR="005640C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tkozó várható előirányzatait </w:t>
      </w:r>
      <w:proofErr w:type="gramStart"/>
      <w:r w:rsidR="005640C6">
        <w:rPr>
          <w:rFonts w:ascii="Times New Roman" w:eastAsia="Times New Roman" w:hAnsi="Times New Roman" w:cs="Times New Roman"/>
          <w:sz w:val="24"/>
          <w:szCs w:val="20"/>
          <w:lang w:eastAsia="hu-HU"/>
        </w:rPr>
        <w:t>a</w:t>
      </w:r>
      <w:proofErr w:type="gramEnd"/>
      <w:r w:rsidR="005640C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5</w:t>
      </w: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. számú melléklet tartalmazza.</w:t>
      </w:r>
    </w:p>
    <w:p w:rsidR="003511D9" w:rsidRPr="003511D9" w:rsidRDefault="003511D9" w:rsidP="003511D9">
      <w:pPr>
        <w:tabs>
          <w:tab w:val="left" w:pos="851"/>
          <w:tab w:val="decimal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1F4E0D">
      <w:pPr>
        <w:tabs>
          <w:tab w:val="left" w:pos="851"/>
          <w:tab w:val="decimal" w:pos="567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(8) Az év várható bevételi és kiadási előirányzatainak teljesüléséről az előirányzat felhasználási ütemtervet a 4. számú melléklet tartalmazza.</w:t>
      </w:r>
    </w:p>
    <w:p w:rsidR="003511D9" w:rsidRPr="003511D9" w:rsidRDefault="003511D9" w:rsidP="003511D9">
      <w:pPr>
        <w:tabs>
          <w:tab w:val="left" w:pos="851"/>
          <w:tab w:val="decimal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1F4E0D">
      <w:p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(9) A Felújítási előirányzatokat célonként, a felhalmozási kiadásokat feladatonként az </w:t>
      </w:r>
      <w:r w:rsidR="005640C6">
        <w:rPr>
          <w:rFonts w:ascii="Times New Roman" w:eastAsia="Times New Roman" w:hAnsi="Times New Roman" w:cs="Times New Roman"/>
          <w:sz w:val="24"/>
          <w:szCs w:val="20"/>
          <w:lang w:eastAsia="hu-HU"/>
        </w:rPr>
        <w:t>6</w:t>
      </w: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. számú melléklet tartalmazza.</w:t>
      </w:r>
    </w:p>
    <w:p w:rsidR="003511D9" w:rsidRPr="003511D9" w:rsidRDefault="003511D9" w:rsidP="003511D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1F4E0D">
      <w:p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(10) Az önkormányzat polgármesterének az átmeneti gazdálkodásról szóló elszámolását a 7. számú melléklet.</w:t>
      </w:r>
    </w:p>
    <w:p w:rsidR="003511D9" w:rsidRPr="003511D9" w:rsidRDefault="003511D9" w:rsidP="003511D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3511D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(11) A Képviselő- testület a közvetett támogatások tekintetében az alábbiakat hagyja jóvá:</w:t>
      </w:r>
    </w:p>
    <w:p w:rsidR="003511D9" w:rsidRPr="003511D9" w:rsidRDefault="00CB3622" w:rsidP="001F4E0D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)</w:t>
      </w:r>
      <w:r w:rsidR="003511D9"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Adókedvezmény az önkormányzati adórendeletekben nem szerepel, adómérséklést a költségvetésben nem terveztünk.</w:t>
      </w:r>
    </w:p>
    <w:p w:rsidR="003511D9" w:rsidRPr="003511D9" w:rsidRDefault="00CB3622" w:rsidP="001F4E0D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b)</w:t>
      </w:r>
      <w:r w:rsidR="003511D9"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Ellátottak térítési díjának illetve kártérítésének méltányossági alapon történő elengedését, valamint egyéb kedvezményeket nem alkalmazunk.</w:t>
      </w:r>
    </w:p>
    <w:p w:rsidR="003511D9" w:rsidRPr="003511D9" w:rsidRDefault="003511D9" w:rsidP="003511D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640C6" w:rsidRDefault="005640C6" w:rsidP="00351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AE222F" w:rsidRDefault="003511D9" w:rsidP="00351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AE222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4. §</w:t>
      </w:r>
    </w:p>
    <w:p w:rsidR="003511D9" w:rsidRPr="003511D9" w:rsidRDefault="003511D9" w:rsidP="00351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3511D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(1)</w:t>
      </w:r>
      <w:r w:rsidR="001F4E0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A rendelet hatálya kiterjed az Önkormányzatra, valamint költségvetési szerveire.</w:t>
      </w:r>
    </w:p>
    <w:p w:rsidR="003511D9" w:rsidRPr="003511D9" w:rsidRDefault="003511D9" w:rsidP="003511D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3511D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(2) Az Önkormányzat költségvetési szervei:</w:t>
      </w:r>
    </w:p>
    <w:p w:rsidR="003511D9" w:rsidRPr="00CB3622" w:rsidRDefault="003511D9" w:rsidP="00CB3622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3622">
        <w:rPr>
          <w:rFonts w:ascii="Times New Roman" w:eastAsia="Times New Roman" w:hAnsi="Times New Roman" w:cs="Times New Roman"/>
          <w:sz w:val="24"/>
          <w:szCs w:val="24"/>
          <w:lang w:eastAsia="hu-HU"/>
        </w:rPr>
        <w:t>Felsőtárkányi Közös Önkormányzati Hivatal</w:t>
      </w:r>
    </w:p>
    <w:p w:rsidR="003511D9" w:rsidRPr="00CB3622" w:rsidRDefault="003511D9" w:rsidP="00CB3622">
      <w:pPr>
        <w:pStyle w:val="Listaszerbekezds"/>
        <w:keepNext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B3622">
        <w:rPr>
          <w:rFonts w:ascii="Times New Roman" w:eastAsia="Times New Roman" w:hAnsi="Times New Roman" w:cs="Times New Roman"/>
          <w:sz w:val="24"/>
          <w:szCs w:val="20"/>
          <w:lang w:eastAsia="hu-HU"/>
        </w:rPr>
        <w:t>Felsőtárkányi Óvoda</w:t>
      </w:r>
    </w:p>
    <w:p w:rsidR="003511D9" w:rsidRPr="00CB3622" w:rsidRDefault="003511D9" w:rsidP="00CB3622">
      <w:pPr>
        <w:pStyle w:val="Listaszerbekezds"/>
        <w:keepNext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B3622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Felsőtárkányi Közművelődési Intézmény </w:t>
      </w:r>
    </w:p>
    <w:p w:rsidR="003511D9" w:rsidRPr="00CB3622" w:rsidRDefault="003511D9" w:rsidP="00CB3622">
      <w:pPr>
        <w:pStyle w:val="Listaszerbekezds"/>
        <w:keepNext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B3622">
        <w:rPr>
          <w:rFonts w:ascii="Times New Roman" w:eastAsia="Times New Roman" w:hAnsi="Times New Roman" w:cs="Times New Roman"/>
          <w:sz w:val="24"/>
          <w:szCs w:val="20"/>
          <w:lang w:eastAsia="hu-HU"/>
        </w:rPr>
        <w:t>a kijelölt szerv, amely a gazdálkodási feladatok ellátásával megbízásra kerül Felsőtárkányi Közös Önkormányzati Hivatal.</w:t>
      </w:r>
    </w:p>
    <w:p w:rsidR="003511D9" w:rsidRPr="003511D9" w:rsidRDefault="003511D9" w:rsidP="003511D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melyek</w:t>
      </w:r>
      <w:proofErr w:type="gramEnd"/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az Államháztartásról szóló 2011.évi CXCV. törvény  alapján címrendet alkotnak.</w:t>
      </w:r>
    </w:p>
    <w:p w:rsidR="003511D9" w:rsidRPr="003511D9" w:rsidRDefault="003511D9" w:rsidP="003511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511D9" w:rsidRPr="00AE222F" w:rsidRDefault="003511D9" w:rsidP="003511D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AE222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5. §</w:t>
      </w:r>
    </w:p>
    <w:p w:rsidR="003511D9" w:rsidRPr="003511D9" w:rsidRDefault="003511D9" w:rsidP="003511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511D9" w:rsidRPr="003511D9" w:rsidRDefault="003511D9" w:rsidP="003511D9">
      <w:pPr>
        <w:keepNext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Az Önkormányzat létszámkeretét a képviselőtestület a 2. számú mellékletben feltüntetettek szerint állapítja meg.</w:t>
      </w:r>
    </w:p>
    <w:p w:rsidR="003511D9" w:rsidRPr="003511D9" w:rsidRDefault="003511D9" w:rsidP="003511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511D9" w:rsidRPr="00E1296D" w:rsidRDefault="003511D9" w:rsidP="003511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E129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közszolgálati tisztviselők </w:t>
      </w:r>
      <w:proofErr w:type="spellStart"/>
      <w:r w:rsidRPr="00E1296D">
        <w:rPr>
          <w:rFonts w:ascii="Times New Roman" w:eastAsia="Times New Roman" w:hAnsi="Times New Roman" w:cs="Times New Roman"/>
          <w:sz w:val="24"/>
          <w:szCs w:val="24"/>
          <w:lang w:eastAsia="hu-HU"/>
        </w:rPr>
        <w:t>cafetéria</w:t>
      </w:r>
      <w:proofErr w:type="spellEnd"/>
      <w:r w:rsidRPr="00E129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juttatásának éves összege: </w:t>
      </w:r>
      <w:r w:rsidR="00502918" w:rsidRPr="00E1296D">
        <w:rPr>
          <w:rFonts w:ascii="Times New Roman" w:eastAsia="Times New Roman" w:hAnsi="Times New Roman" w:cs="Times New Roman"/>
          <w:sz w:val="24"/>
          <w:szCs w:val="24"/>
          <w:lang w:eastAsia="hu-HU"/>
        </w:rPr>
        <w:t>200</w:t>
      </w:r>
      <w:r w:rsidRPr="00E1296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502918" w:rsidRPr="00E1296D">
        <w:rPr>
          <w:rFonts w:ascii="Times New Roman" w:eastAsia="Times New Roman" w:hAnsi="Times New Roman" w:cs="Times New Roman"/>
          <w:sz w:val="24"/>
          <w:szCs w:val="24"/>
          <w:lang w:eastAsia="hu-HU"/>
        </w:rPr>
        <w:t>000</w:t>
      </w:r>
      <w:r w:rsidRPr="00E1296D">
        <w:rPr>
          <w:rFonts w:ascii="Times New Roman" w:eastAsia="Times New Roman" w:hAnsi="Times New Roman" w:cs="Times New Roman"/>
          <w:sz w:val="24"/>
          <w:szCs w:val="24"/>
          <w:lang w:eastAsia="hu-HU"/>
        </w:rPr>
        <w:t>,- Ft, mely fedezetet biztosít az egyes juttatásokhoz kapcsolódó, a juttatást teljesítő munkáltatót terhelő közterhek megfizetésére is.</w:t>
      </w:r>
    </w:p>
    <w:p w:rsidR="003511D9" w:rsidRPr="00E1296D" w:rsidRDefault="003511D9" w:rsidP="00351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296D" w:rsidRPr="00E1296D" w:rsidRDefault="00E1296D" w:rsidP="00E129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29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polgármester </w:t>
      </w:r>
      <w:proofErr w:type="spellStart"/>
      <w:r w:rsidRPr="00E1296D">
        <w:rPr>
          <w:rFonts w:ascii="Times New Roman" w:eastAsia="Times New Roman" w:hAnsi="Times New Roman" w:cs="Times New Roman"/>
          <w:sz w:val="24"/>
          <w:szCs w:val="24"/>
          <w:lang w:eastAsia="hu-HU"/>
        </w:rPr>
        <w:t>cafetéria</w:t>
      </w:r>
      <w:proofErr w:type="spellEnd"/>
      <w:r w:rsidRPr="00E129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juttatásának éves összege külön egyedi Képviselő-testületi döntésen alapul.</w:t>
      </w:r>
    </w:p>
    <w:p w:rsidR="00E1296D" w:rsidRPr="00E1296D" w:rsidRDefault="00E1296D" w:rsidP="00E1296D">
      <w:pPr>
        <w:pStyle w:val="Listaszerbekezds"/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11D9" w:rsidRPr="003511D9" w:rsidRDefault="003511D9" w:rsidP="00E129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1296D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közalkalmazottak, munkatörvénykönyves munkavállalók (kivéve a közhasznú foglalkoztatottakat) Erzsébet utalvány juttatásának éves összege: 96.000,- Ft, mely után az önkormányzat fizeti az egyes juttatásokhoz kapcsolódó, a juttatást teljesítő munkáltatót</w:t>
      </w:r>
      <w:r w:rsidRPr="003511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terhelő közterheket.</w:t>
      </w:r>
    </w:p>
    <w:p w:rsidR="003511D9" w:rsidRPr="003511D9" w:rsidRDefault="003511D9" w:rsidP="003511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511D9" w:rsidRPr="00AE222F" w:rsidRDefault="003511D9" w:rsidP="003511D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AE222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6. §</w:t>
      </w:r>
    </w:p>
    <w:p w:rsidR="003511D9" w:rsidRPr="003511D9" w:rsidRDefault="003511D9" w:rsidP="003511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511D9" w:rsidRPr="003511D9" w:rsidRDefault="003511D9" w:rsidP="003511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Felsőtárkány Község Polgármestere 100.000,- Ft-ig vállalhat kötelezettséget a költségvetésben biztosított felhasználási kereten belül.</w:t>
      </w:r>
    </w:p>
    <w:p w:rsidR="003511D9" w:rsidRPr="003511D9" w:rsidRDefault="003511D9" w:rsidP="00351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3511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A költségvetésben szereplő előirányzatokon túl csak:</w:t>
      </w:r>
    </w:p>
    <w:p w:rsidR="003511D9" w:rsidRPr="00CB3622" w:rsidRDefault="003511D9" w:rsidP="00CB3622">
      <w:pPr>
        <w:pStyle w:val="Listaszerbekezds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B3622">
        <w:rPr>
          <w:rFonts w:ascii="Times New Roman" w:eastAsia="Times New Roman" w:hAnsi="Times New Roman" w:cs="Times New Roman"/>
          <w:sz w:val="24"/>
          <w:szCs w:val="20"/>
          <w:lang w:eastAsia="hu-HU"/>
        </w:rPr>
        <w:t>közvetlen életveszély</w:t>
      </w:r>
    </w:p>
    <w:p w:rsidR="003511D9" w:rsidRPr="00CB3622" w:rsidRDefault="003511D9" w:rsidP="00CB3622">
      <w:pPr>
        <w:pStyle w:val="Listaszerbekezds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B3622">
        <w:rPr>
          <w:rFonts w:ascii="Times New Roman" w:eastAsia="Times New Roman" w:hAnsi="Times New Roman" w:cs="Times New Roman"/>
          <w:sz w:val="24"/>
          <w:szCs w:val="20"/>
          <w:lang w:eastAsia="hu-HU"/>
        </w:rPr>
        <w:t>intézmény működésének akadályoztatása</w:t>
      </w:r>
    </w:p>
    <w:p w:rsidR="003511D9" w:rsidRPr="00CB3622" w:rsidRDefault="003511D9" w:rsidP="00CB3622">
      <w:pPr>
        <w:pStyle w:val="Listaszerbekezds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B3622">
        <w:rPr>
          <w:rFonts w:ascii="Times New Roman" w:eastAsia="Times New Roman" w:hAnsi="Times New Roman" w:cs="Times New Roman"/>
          <w:sz w:val="24"/>
          <w:szCs w:val="20"/>
          <w:lang w:eastAsia="hu-HU"/>
        </w:rPr>
        <w:t>azonnali intézkedést igénylő ügyek esetén</w:t>
      </w:r>
    </w:p>
    <w:p w:rsidR="003511D9" w:rsidRDefault="003511D9" w:rsidP="003511D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vállalhat</w:t>
      </w:r>
      <w:proofErr w:type="gramEnd"/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kötelezettséget a Polgármester - szintén 100.000 Ft-ig - a költségvetési tartalék terhére.</w:t>
      </w:r>
    </w:p>
    <w:p w:rsidR="00E41EC2" w:rsidRDefault="00E41EC2" w:rsidP="003511D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41EC2" w:rsidRPr="00E41EC2" w:rsidRDefault="00E41EC2" w:rsidP="00E41EC2">
      <w:pPr>
        <w:pStyle w:val="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rStyle w:val="Lbjegyzet-hivatkozs"/>
          <w:sz w:val="24"/>
          <w:szCs w:val="24"/>
        </w:rPr>
        <w:lastRenderedPageBreak/>
        <w:footnoteReference w:id="5"/>
      </w:r>
      <w:r w:rsidRPr="00E41EC2">
        <w:rPr>
          <w:sz w:val="24"/>
          <w:szCs w:val="24"/>
        </w:rPr>
        <w:t xml:space="preserve">A Képviselő-testület előzetes tájékoztatását követően a beruházási előkészítő munkák, és a karbantartási munkák megrendelésénél a Polgármester külön felhatalmazás nélküli kötelezettségvállalása 500.000,- Ft-ig terjedhet.  </w:t>
      </w:r>
    </w:p>
    <w:p w:rsidR="003511D9" w:rsidRPr="00AE222F" w:rsidRDefault="003511D9" w:rsidP="003511D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AE222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7. §</w:t>
      </w:r>
    </w:p>
    <w:p w:rsidR="003511D9" w:rsidRPr="003511D9" w:rsidRDefault="003511D9" w:rsidP="003511D9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4"/>
          <w:lang w:eastAsia="hu-HU"/>
        </w:rPr>
        <w:t>(1)</w:t>
      </w:r>
      <w:r w:rsidR="00FE14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511D9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önkormányzati szintű költségvetés végrehajtásáért a polgármester, a könyvvezetéssel kapcsolatos feladatok ellátásáért a jegyző a felelős.</w:t>
      </w:r>
    </w:p>
    <w:p w:rsidR="001F4E0D" w:rsidRDefault="001F4E0D" w:rsidP="0035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11D9" w:rsidRPr="003511D9" w:rsidRDefault="003511D9" w:rsidP="0035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Önkormányzat gazdálkodásának biztonságáért a képviselő-testület, a gazdálkodás szabályszerűségéért a polgármester felelős.</w:t>
      </w:r>
    </w:p>
    <w:p w:rsidR="003511D9" w:rsidRPr="003511D9" w:rsidRDefault="003511D9" w:rsidP="003511D9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11D9" w:rsidRPr="003511D9" w:rsidRDefault="003511D9" w:rsidP="003511D9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4"/>
          <w:lang w:eastAsia="hu-HU"/>
        </w:rPr>
        <w:t>(3)</w:t>
      </w:r>
      <w:r w:rsidRPr="003511D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CB36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511D9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bevételeinek és kiadásainak módosításáról, a kiadási előirányzatok közötti átcsoportosításról a képviselő-testület dönt.</w:t>
      </w:r>
    </w:p>
    <w:p w:rsidR="003511D9" w:rsidRPr="003511D9" w:rsidRDefault="003511D9" w:rsidP="003511D9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11D9" w:rsidRPr="003511D9" w:rsidRDefault="003511D9" w:rsidP="003511D9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4"/>
          <w:lang w:eastAsia="hu-HU"/>
        </w:rPr>
        <w:t>(4)</w:t>
      </w:r>
      <w:r w:rsidR="00CB36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511D9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önkormányzati költségvetési szervek ellenőrzése a belső kontrollrendszer keretében valósul meg, melynek létrehozásáért, működtetésért a jegyző felelős.</w:t>
      </w:r>
    </w:p>
    <w:p w:rsidR="003511D9" w:rsidRPr="003511D9" w:rsidRDefault="003511D9" w:rsidP="003511D9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11D9" w:rsidRPr="003511D9" w:rsidRDefault="003511D9" w:rsidP="003511D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Záró rendelkezések</w:t>
      </w:r>
    </w:p>
    <w:p w:rsidR="003511D9" w:rsidRPr="003511D9" w:rsidRDefault="003511D9" w:rsidP="0035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AE222F" w:rsidRDefault="003511D9" w:rsidP="00351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AE222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8. §</w:t>
      </w:r>
    </w:p>
    <w:p w:rsidR="003511D9" w:rsidRPr="003511D9" w:rsidRDefault="003511D9" w:rsidP="0035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3511D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Ez a rendelet a kihirdetése napján lép hatályba, de rendelkezéseit 201</w:t>
      </w:r>
      <w:r w:rsidR="005640C6">
        <w:rPr>
          <w:rFonts w:ascii="Times New Roman" w:eastAsia="Times New Roman" w:hAnsi="Times New Roman" w:cs="Times New Roman"/>
          <w:sz w:val="24"/>
          <w:szCs w:val="20"/>
          <w:lang w:eastAsia="hu-HU"/>
        </w:rPr>
        <w:t>6</w:t>
      </w: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. január 1. napjától kell alkalmazni.</w:t>
      </w:r>
    </w:p>
    <w:p w:rsidR="003511D9" w:rsidRPr="003511D9" w:rsidRDefault="003511D9" w:rsidP="0035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35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35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Felsőtárkány, 201</w:t>
      </w:r>
      <w:r w:rsidR="005640C6">
        <w:rPr>
          <w:rFonts w:ascii="Times New Roman" w:eastAsia="Times New Roman" w:hAnsi="Times New Roman" w:cs="Times New Roman"/>
          <w:sz w:val="24"/>
          <w:szCs w:val="20"/>
          <w:lang w:eastAsia="hu-HU"/>
        </w:rPr>
        <w:t>6</w:t>
      </w: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. február 1</w:t>
      </w:r>
      <w:r w:rsidR="005640C6">
        <w:rPr>
          <w:rFonts w:ascii="Times New Roman" w:eastAsia="Times New Roman" w:hAnsi="Times New Roman" w:cs="Times New Roman"/>
          <w:sz w:val="24"/>
          <w:szCs w:val="20"/>
          <w:lang w:eastAsia="hu-HU"/>
        </w:rPr>
        <w:t>1</w:t>
      </w: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.</w:t>
      </w:r>
    </w:p>
    <w:p w:rsidR="003511D9" w:rsidRPr="003511D9" w:rsidRDefault="003511D9" w:rsidP="0035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35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35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3511D9">
      <w:pPr>
        <w:keepNext/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dr.</w:t>
      </w:r>
      <w:proofErr w:type="gramEnd"/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smartTag w:uri="urn:schemas-microsoft-com:office:smarttags" w:element="PersonName">
        <w:smartTagPr>
          <w:attr w:name="ProductID" w:val="Juhász Attila Simon"/>
        </w:smartTagPr>
        <w:r w:rsidRPr="003511D9">
          <w:rPr>
            <w:rFonts w:ascii="Times New Roman" w:eastAsia="Times New Roman" w:hAnsi="Times New Roman" w:cs="Times New Roman"/>
            <w:sz w:val="24"/>
            <w:szCs w:val="20"/>
            <w:lang w:eastAsia="hu-HU"/>
          </w:rPr>
          <w:t>Juhász Attila Simon</w:t>
        </w:r>
      </w:smartTag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Hegyiné Kertész Zsuzsanna</w:t>
      </w:r>
    </w:p>
    <w:p w:rsidR="003511D9" w:rsidRPr="003511D9" w:rsidRDefault="003511D9" w:rsidP="003511D9">
      <w:pPr>
        <w:keepNext/>
        <w:tabs>
          <w:tab w:val="center" w:pos="851"/>
          <w:tab w:val="left" w:pos="5670"/>
          <w:tab w:val="center" w:pos="6521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polgármester</w:t>
      </w: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             jegyző</w:t>
      </w:r>
    </w:p>
    <w:p w:rsidR="003511D9" w:rsidRPr="003511D9" w:rsidRDefault="003511D9" w:rsidP="0035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3511D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35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35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47F38" w:rsidRPr="003511D9" w:rsidRDefault="00747F38" w:rsidP="00747F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 xml:space="preserve">Záradék: </w:t>
      </w:r>
    </w:p>
    <w:p w:rsidR="00747F38" w:rsidRPr="003511D9" w:rsidRDefault="00747F38" w:rsidP="00747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47F38" w:rsidRPr="003511D9" w:rsidRDefault="00747F38" w:rsidP="00747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A rendelet egységes szerkezetbe foglalva: 201</w:t>
      </w:r>
      <w:r w:rsidR="009474BB">
        <w:rPr>
          <w:rFonts w:ascii="Times New Roman" w:eastAsia="Times New Roman" w:hAnsi="Times New Roman" w:cs="Times New Roman"/>
          <w:sz w:val="24"/>
          <w:szCs w:val="20"/>
          <w:lang w:eastAsia="hu-HU"/>
        </w:rPr>
        <w:t>7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. </w:t>
      </w:r>
      <w:r w:rsidR="0036175A">
        <w:rPr>
          <w:rFonts w:ascii="Times New Roman" w:eastAsia="Times New Roman" w:hAnsi="Times New Roman" w:cs="Times New Roman"/>
          <w:sz w:val="24"/>
          <w:szCs w:val="20"/>
          <w:lang w:eastAsia="hu-HU"/>
        </w:rPr>
        <w:t>j</w:t>
      </w:r>
      <w:r w:rsidR="009474BB">
        <w:rPr>
          <w:rFonts w:ascii="Times New Roman" w:eastAsia="Times New Roman" w:hAnsi="Times New Roman" w:cs="Times New Roman"/>
          <w:sz w:val="24"/>
          <w:szCs w:val="20"/>
          <w:lang w:eastAsia="hu-HU"/>
        </w:rPr>
        <w:t>anuár 28</w:t>
      </w:r>
      <w:r w:rsidR="0036175A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 </w:t>
      </w:r>
    </w:p>
    <w:p w:rsidR="00747F38" w:rsidRPr="003511D9" w:rsidRDefault="00747F38" w:rsidP="00747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47F38" w:rsidRPr="003511D9" w:rsidRDefault="00747F38" w:rsidP="00747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47F38" w:rsidRPr="003511D9" w:rsidRDefault="00747F38" w:rsidP="00747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47F38" w:rsidRPr="003511D9" w:rsidRDefault="00747F38" w:rsidP="00747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Hegyiné Kertész Zsuzsanna </w:t>
      </w:r>
    </w:p>
    <w:p w:rsidR="00747F38" w:rsidRPr="003511D9" w:rsidRDefault="00747F38" w:rsidP="00747F38">
      <w:pPr>
        <w:spacing w:after="0" w:line="240" w:lineRule="auto"/>
        <w:ind w:firstLine="6663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jegyző</w:t>
      </w:r>
      <w:proofErr w:type="gramEnd"/>
    </w:p>
    <w:p w:rsidR="00372CA8" w:rsidRDefault="00372CA8"/>
    <w:sectPr w:rsidR="00372CA8" w:rsidSect="00CB0BE4">
      <w:pgSz w:w="11906" w:h="16838"/>
      <w:pgMar w:top="1417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1D9" w:rsidRDefault="003511D9" w:rsidP="003511D9">
      <w:pPr>
        <w:spacing w:after="0" w:line="240" w:lineRule="auto"/>
      </w:pPr>
      <w:r>
        <w:separator/>
      </w:r>
    </w:p>
  </w:endnote>
  <w:endnote w:type="continuationSeparator" w:id="0">
    <w:p w:rsidR="003511D9" w:rsidRDefault="003511D9" w:rsidP="00351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1D9" w:rsidRDefault="003511D9" w:rsidP="003511D9">
      <w:pPr>
        <w:spacing w:after="0" w:line="240" w:lineRule="auto"/>
      </w:pPr>
      <w:r>
        <w:separator/>
      </w:r>
    </w:p>
  </w:footnote>
  <w:footnote w:type="continuationSeparator" w:id="0">
    <w:p w:rsidR="003511D9" w:rsidRDefault="003511D9" w:rsidP="003511D9">
      <w:pPr>
        <w:spacing w:after="0" w:line="240" w:lineRule="auto"/>
      </w:pPr>
      <w:r>
        <w:continuationSeparator/>
      </w:r>
    </w:p>
  </w:footnote>
  <w:footnote w:id="1">
    <w:p w:rsidR="009E303A" w:rsidRDefault="009E303A">
      <w:pPr>
        <w:pStyle w:val="Lbjegyzetszveg"/>
      </w:pPr>
      <w:r>
        <w:rPr>
          <w:rStyle w:val="Lbjegyzet-hivatkozs"/>
        </w:rPr>
        <w:footnoteRef/>
      </w:r>
      <w:r>
        <w:t xml:space="preserve"> Módosította a</w:t>
      </w:r>
      <w:r w:rsidR="00076C5F">
        <w:t>z</w:t>
      </w:r>
      <w:r>
        <w:t xml:space="preserve"> </w:t>
      </w:r>
      <w:r w:rsidR="00076C5F">
        <w:t>1</w:t>
      </w:r>
      <w:r>
        <w:t>/201</w:t>
      </w:r>
      <w:r w:rsidR="00076C5F">
        <w:t>7</w:t>
      </w:r>
      <w:r>
        <w:t>. (</w:t>
      </w:r>
      <w:r w:rsidR="00076C5F">
        <w:t>I</w:t>
      </w:r>
      <w:r>
        <w:t xml:space="preserve">. </w:t>
      </w:r>
      <w:r w:rsidR="00076C5F">
        <w:t>27</w:t>
      </w:r>
      <w:r>
        <w:t>.) önkormányzati rendelet. Hatályos 201</w:t>
      </w:r>
      <w:r w:rsidR="00076C5F">
        <w:t>7</w:t>
      </w:r>
      <w:r>
        <w:t>. j</w:t>
      </w:r>
      <w:r w:rsidR="00076C5F">
        <w:t>anuár 28</w:t>
      </w:r>
      <w:r>
        <w:t>. napjától.</w:t>
      </w:r>
    </w:p>
  </w:footnote>
  <w:footnote w:id="2">
    <w:p w:rsidR="00D627CC" w:rsidRDefault="00D627CC">
      <w:pPr>
        <w:pStyle w:val="Lbjegyzetszveg"/>
      </w:pPr>
      <w:r>
        <w:rPr>
          <w:rStyle w:val="Lbjegyzet-hivatkozs"/>
        </w:rPr>
        <w:footnoteRef/>
      </w:r>
      <w:r>
        <w:t xml:space="preserve"> Módosította a</w:t>
      </w:r>
      <w:r w:rsidR="009D0FB8">
        <w:t>z</w:t>
      </w:r>
      <w:r>
        <w:t xml:space="preserve"> </w:t>
      </w:r>
      <w:r w:rsidR="009D0FB8">
        <w:t>1</w:t>
      </w:r>
      <w:r>
        <w:t>/201</w:t>
      </w:r>
      <w:r w:rsidR="009D0FB8">
        <w:t>7</w:t>
      </w:r>
      <w:r>
        <w:t>. (I. 2</w:t>
      </w:r>
      <w:r w:rsidR="009D0FB8">
        <w:t>7</w:t>
      </w:r>
      <w:r>
        <w:t>.) önkormányzati rendelet. Hatályos 201</w:t>
      </w:r>
      <w:r w:rsidR="009D0FB8">
        <w:t>7</w:t>
      </w:r>
      <w:r>
        <w:t>. j</w:t>
      </w:r>
      <w:r w:rsidR="009D0FB8">
        <w:t xml:space="preserve">anuár 28. </w:t>
      </w:r>
      <w:r>
        <w:t>napjától.</w:t>
      </w:r>
    </w:p>
  </w:footnote>
  <w:footnote w:id="3">
    <w:p w:rsidR="00266E6F" w:rsidRDefault="00266E6F">
      <w:pPr>
        <w:pStyle w:val="Lbjegyzetszveg"/>
      </w:pPr>
      <w:r>
        <w:rPr>
          <w:rStyle w:val="Lbjegyzet-hivatkozs"/>
        </w:rPr>
        <w:footnoteRef/>
      </w:r>
      <w:r>
        <w:t xml:space="preserve"> Módosította a</w:t>
      </w:r>
      <w:r w:rsidR="007C7BB4">
        <w:t>z</w:t>
      </w:r>
      <w:r>
        <w:t xml:space="preserve"> </w:t>
      </w:r>
      <w:r w:rsidR="007C7BB4">
        <w:t>1</w:t>
      </w:r>
      <w:r>
        <w:t>/201</w:t>
      </w:r>
      <w:r w:rsidR="007C7BB4">
        <w:t>7</w:t>
      </w:r>
      <w:r>
        <w:t>. (I. 2</w:t>
      </w:r>
      <w:r w:rsidR="007C7BB4">
        <w:t>7</w:t>
      </w:r>
      <w:r>
        <w:t>.) önkormányzati rendelet. Hatályos 201</w:t>
      </w:r>
      <w:r w:rsidR="007C7BB4">
        <w:t>7</w:t>
      </w:r>
      <w:r>
        <w:t>. j</w:t>
      </w:r>
      <w:r w:rsidR="007C7BB4">
        <w:t>anuár 28</w:t>
      </w:r>
      <w:r>
        <w:t>. napjától.</w:t>
      </w:r>
    </w:p>
  </w:footnote>
  <w:footnote w:id="4">
    <w:p w:rsidR="00FD0876" w:rsidRDefault="00FD0876">
      <w:pPr>
        <w:pStyle w:val="Lbjegyzetszveg"/>
      </w:pPr>
      <w:r>
        <w:rPr>
          <w:rStyle w:val="Lbjegyzet-hivatkozs"/>
        </w:rPr>
        <w:footnoteRef/>
      </w:r>
      <w:r>
        <w:t xml:space="preserve"> Módosította a</w:t>
      </w:r>
      <w:r w:rsidR="00622CA1">
        <w:t>z</w:t>
      </w:r>
      <w:r>
        <w:t xml:space="preserve"> </w:t>
      </w:r>
      <w:r w:rsidR="00622CA1">
        <w:t>1</w:t>
      </w:r>
      <w:r>
        <w:t>/201</w:t>
      </w:r>
      <w:r w:rsidR="00622CA1">
        <w:t>7</w:t>
      </w:r>
      <w:r>
        <w:t>. (I. 2</w:t>
      </w:r>
      <w:r w:rsidR="00622CA1">
        <w:t>7</w:t>
      </w:r>
      <w:r>
        <w:t>.) önkormányzati rendelet. Hatályos 201</w:t>
      </w:r>
      <w:r w:rsidR="00622CA1">
        <w:t>7</w:t>
      </w:r>
      <w:r>
        <w:t>. j</w:t>
      </w:r>
      <w:r w:rsidR="00622CA1">
        <w:t xml:space="preserve">anuár 28. </w:t>
      </w:r>
      <w:r>
        <w:t>napjától.</w:t>
      </w:r>
      <w:bookmarkStart w:id="0" w:name="_GoBack"/>
      <w:bookmarkEnd w:id="0"/>
    </w:p>
  </w:footnote>
  <w:footnote w:id="5">
    <w:p w:rsidR="00E41EC2" w:rsidRDefault="00E41EC2">
      <w:pPr>
        <w:pStyle w:val="Lbjegyzetszveg"/>
      </w:pPr>
      <w:r>
        <w:rPr>
          <w:rStyle w:val="Lbjegyzet-hivatkozs"/>
        </w:rPr>
        <w:footnoteRef/>
      </w:r>
      <w:r>
        <w:t xml:space="preserve"> Megállapította a 7/2016. (VI. 22.) önkormányzati rendelet. Hatályos 2016. június 23. napjától.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4EFB"/>
    <w:multiLevelType w:val="singleLevel"/>
    <w:tmpl w:val="883A7E8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1A660229"/>
    <w:multiLevelType w:val="singleLevel"/>
    <w:tmpl w:val="F92810C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31B2254E"/>
    <w:multiLevelType w:val="hybridMultilevel"/>
    <w:tmpl w:val="ADA4E408"/>
    <w:lvl w:ilvl="0" w:tplc="FEEEA4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A3F77"/>
    <w:multiLevelType w:val="hybridMultilevel"/>
    <w:tmpl w:val="0002C6BC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7057BD4"/>
    <w:multiLevelType w:val="hybridMultilevel"/>
    <w:tmpl w:val="6F5207C0"/>
    <w:lvl w:ilvl="0" w:tplc="040E0017">
      <w:start w:val="1"/>
      <w:numFmt w:val="lowerLetter"/>
      <w:lvlText w:val="%1)"/>
      <w:lvlJc w:val="left"/>
      <w:pPr>
        <w:ind w:left="927" w:hanging="360"/>
      </w:p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8703421"/>
    <w:multiLevelType w:val="hybridMultilevel"/>
    <w:tmpl w:val="10E0E3E0"/>
    <w:lvl w:ilvl="0" w:tplc="086443EC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492A25CD"/>
    <w:multiLevelType w:val="singleLevel"/>
    <w:tmpl w:val="EBE44324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7" w15:restartNumberingAfterBreak="0">
    <w:nsid w:val="4C144DD5"/>
    <w:multiLevelType w:val="hybridMultilevel"/>
    <w:tmpl w:val="83DADCB2"/>
    <w:lvl w:ilvl="0" w:tplc="BC76AC1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3E21555"/>
    <w:multiLevelType w:val="hybridMultilevel"/>
    <w:tmpl w:val="BC4EA79C"/>
    <w:lvl w:ilvl="0" w:tplc="5E1CF668">
      <w:start w:val="1"/>
      <w:numFmt w:val="lowerLetter"/>
      <w:lvlText w:val="%1)"/>
      <w:lvlJc w:val="left"/>
      <w:pPr>
        <w:ind w:left="1215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935" w:hanging="360"/>
      </w:pPr>
    </w:lvl>
    <w:lvl w:ilvl="2" w:tplc="040E001B" w:tentative="1">
      <w:start w:val="1"/>
      <w:numFmt w:val="lowerRoman"/>
      <w:lvlText w:val="%3."/>
      <w:lvlJc w:val="right"/>
      <w:pPr>
        <w:ind w:left="2655" w:hanging="180"/>
      </w:pPr>
    </w:lvl>
    <w:lvl w:ilvl="3" w:tplc="040E000F" w:tentative="1">
      <w:start w:val="1"/>
      <w:numFmt w:val="decimal"/>
      <w:lvlText w:val="%4."/>
      <w:lvlJc w:val="left"/>
      <w:pPr>
        <w:ind w:left="3375" w:hanging="360"/>
      </w:pPr>
    </w:lvl>
    <w:lvl w:ilvl="4" w:tplc="040E0019" w:tentative="1">
      <w:start w:val="1"/>
      <w:numFmt w:val="lowerLetter"/>
      <w:lvlText w:val="%5."/>
      <w:lvlJc w:val="left"/>
      <w:pPr>
        <w:ind w:left="4095" w:hanging="360"/>
      </w:pPr>
    </w:lvl>
    <w:lvl w:ilvl="5" w:tplc="040E001B" w:tentative="1">
      <w:start w:val="1"/>
      <w:numFmt w:val="lowerRoman"/>
      <w:lvlText w:val="%6."/>
      <w:lvlJc w:val="right"/>
      <w:pPr>
        <w:ind w:left="4815" w:hanging="180"/>
      </w:pPr>
    </w:lvl>
    <w:lvl w:ilvl="6" w:tplc="040E000F" w:tentative="1">
      <w:start w:val="1"/>
      <w:numFmt w:val="decimal"/>
      <w:lvlText w:val="%7."/>
      <w:lvlJc w:val="left"/>
      <w:pPr>
        <w:ind w:left="5535" w:hanging="360"/>
      </w:pPr>
    </w:lvl>
    <w:lvl w:ilvl="7" w:tplc="040E0019" w:tentative="1">
      <w:start w:val="1"/>
      <w:numFmt w:val="lowerLetter"/>
      <w:lvlText w:val="%8."/>
      <w:lvlJc w:val="left"/>
      <w:pPr>
        <w:ind w:left="6255" w:hanging="360"/>
      </w:pPr>
    </w:lvl>
    <w:lvl w:ilvl="8" w:tplc="040E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6F4D300E"/>
    <w:multiLevelType w:val="hybridMultilevel"/>
    <w:tmpl w:val="8CE6EAD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D9"/>
    <w:rsid w:val="00076C5F"/>
    <w:rsid w:val="000A38E6"/>
    <w:rsid w:val="000C0BF5"/>
    <w:rsid w:val="001A3636"/>
    <w:rsid w:val="001F4E0D"/>
    <w:rsid w:val="00266E6F"/>
    <w:rsid w:val="003511D9"/>
    <w:rsid w:val="0036175A"/>
    <w:rsid w:val="00372CA8"/>
    <w:rsid w:val="00411F07"/>
    <w:rsid w:val="00502918"/>
    <w:rsid w:val="005640C6"/>
    <w:rsid w:val="00622CA1"/>
    <w:rsid w:val="006352FA"/>
    <w:rsid w:val="007207EE"/>
    <w:rsid w:val="00747F38"/>
    <w:rsid w:val="007C7BB4"/>
    <w:rsid w:val="0088236B"/>
    <w:rsid w:val="008A2790"/>
    <w:rsid w:val="009474BB"/>
    <w:rsid w:val="009B3857"/>
    <w:rsid w:val="009D0FB8"/>
    <w:rsid w:val="009E303A"/>
    <w:rsid w:val="00A007AF"/>
    <w:rsid w:val="00AE0C10"/>
    <w:rsid w:val="00AE222F"/>
    <w:rsid w:val="00BF6AEB"/>
    <w:rsid w:val="00CB0BE4"/>
    <w:rsid w:val="00CB3622"/>
    <w:rsid w:val="00D627CC"/>
    <w:rsid w:val="00DD0E3F"/>
    <w:rsid w:val="00E1296D"/>
    <w:rsid w:val="00E41EC2"/>
    <w:rsid w:val="00F50026"/>
    <w:rsid w:val="00FD0876"/>
    <w:rsid w:val="00FE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838E1-4F2C-480E-9A23-64157CC8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9E30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627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351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511D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3511D9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B3622"/>
    <w:pPr>
      <w:ind w:left="720"/>
      <w:contextualSpacing/>
    </w:pPr>
  </w:style>
  <w:style w:type="table" w:styleId="Rcsostblzat">
    <w:name w:val="Table Grid"/>
    <w:basedOn w:val="Normltblzat"/>
    <w:uiPriority w:val="39"/>
    <w:rsid w:val="00CB3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A3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3636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9"/>
    <w:rsid w:val="009E303A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627C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a">
    <w:name w:val="List"/>
    <w:basedOn w:val="Norml"/>
    <w:uiPriority w:val="99"/>
    <w:rsid w:val="00E41EC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7927B-29B7-447C-86FD-4B7342931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887</Words>
  <Characters>6124</Characters>
  <Application>Microsoft Office Word</Application>
  <DocSecurity>0</DocSecurity>
  <Lines>51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Borsóné Juhász Katalin</dc:creator>
  <cp:keywords/>
  <dc:description/>
  <cp:lastModifiedBy>Hegyiné Kertész Zsuzsanna</cp:lastModifiedBy>
  <cp:revision>19</cp:revision>
  <cp:lastPrinted>2016-02-12T07:49:00Z</cp:lastPrinted>
  <dcterms:created xsi:type="dcterms:W3CDTF">2016-07-06T14:52:00Z</dcterms:created>
  <dcterms:modified xsi:type="dcterms:W3CDTF">2017-03-01T12:57:00Z</dcterms:modified>
</cp:coreProperties>
</file>